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F4" w:rsidRPr="00317330" w:rsidRDefault="001609F4" w:rsidP="001609F4">
      <w:pPr>
        <w:jc w:val="center"/>
        <w:rPr>
          <w:b/>
        </w:rPr>
      </w:pPr>
      <w:r>
        <w:rPr>
          <w:b/>
        </w:rPr>
        <w:t>N° 17</w:t>
      </w:r>
    </w:p>
    <w:p w:rsidR="001609F4" w:rsidRDefault="001609F4" w:rsidP="001609F4">
      <w:pPr>
        <w:ind w:firstLine="708"/>
        <w:jc w:val="both"/>
      </w:pPr>
      <w:r>
        <w:t>Sesión ordinaria de la Corte Plena celebrada a las dos y cuarenta y cinco minutos de la tarde del catorce de abril de mil novecientos veinticuatro. Asistieron los señores Magistrados: Oreamuno, Presidente; Dávila, Vargas Pacheco, Ross, Guardia, Serrano, Solórzano, Álvarez, Guzmán, Castro y Fernández.</w:t>
      </w:r>
    </w:p>
    <w:p w:rsidR="001609F4" w:rsidRPr="00317330" w:rsidRDefault="001609F4" w:rsidP="001609F4">
      <w:pPr>
        <w:jc w:val="center"/>
        <w:rPr>
          <w:b/>
        </w:rPr>
      </w:pPr>
      <w:r>
        <w:rPr>
          <w:b/>
        </w:rPr>
        <w:t>Artículo III</w:t>
      </w:r>
    </w:p>
    <w:p w:rsidR="00213BBA" w:rsidRDefault="001609F4" w:rsidP="001609F4">
      <w:pPr>
        <w:ind w:firstLine="708"/>
        <w:jc w:val="both"/>
      </w:pPr>
      <w:r>
        <w:t>Se dio cuenta: 1° Con el escrito de Tobías Flores Mendoza en que manifiesta que hace más de cinco meses fue acusado por el delito de robo, del cual se considera inocente; que a pesar del lapso transcurrido, no ha sido pronunciado el auto de prisión y enjuiciamiento, por no haber prueba ni indicio grave contra él; y que con objeto de que se le haga justicia, interpone el recurso de hábeas corpus. 2° Con el informe rendido por el Juez del Crimen</w:t>
      </w:r>
      <w:r w:rsidR="00F25905">
        <w:t xml:space="preserve"> de Alajuela, en que expone que contra el citado Flores, Rafael Parra, único apellido, y Cristóbal Álvarez Herrera se instruye sumaria por el delito de robo en daño de Ramón Lara Vargas; que los indicios que existen contra Flores emanan de confesión extrajudicial hecha a los detectives Gilberto Rey Calvo y Rafael Padilla Vargas; que evidencia que Flores y Parra participaron en el </w:t>
      </w:r>
      <w:r w:rsidR="003A6F07">
        <w:t xml:space="preserve">robo, el hecho de haber coincidido hasta en detalles, las confesiones extrajudiciales de ambos individuos; que contra estos dictó auto de detención el Alcalde </w:t>
      </w:r>
      <w:r w:rsidR="00213BBA">
        <w:t>instructor</w:t>
      </w:r>
      <w:r w:rsidR="003A6F07">
        <w:t xml:space="preserve">, a las </w:t>
      </w:r>
      <w:r w:rsidR="00213BBA">
        <w:t>tres</w:t>
      </w:r>
      <w:r w:rsidR="003A6F07">
        <w:t xml:space="preserve"> de la tarde del treinta y uno de octubre de mil novecientos veintitrés; y que es verdad que el </w:t>
      </w:r>
      <w:r w:rsidR="00213BBA">
        <w:t>pronunciamiento</w:t>
      </w:r>
      <w:r w:rsidR="003A6F07">
        <w:t xml:space="preserve"> del auto de prisión y enjuiciamiento contra el reo se ha retardado, pero en ello no tiene culpa el Juzgado sino el instructor de la causa, a quien ha habido que devolverle la misma varias veces porque no ha aportado los datos necesarios para la comprobación y calificación del delito. Previa discusión</w:t>
      </w:r>
      <w:r w:rsidR="00213BBA">
        <w:t xml:space="preserve"> del punto, se acordó declarar sin lugar el recurso y llamar la atención al Juez del Crimen referido acerca de lo dispuesto por el artículo 308 del Código de Procedimientos Penales:</w:t>
      </w:r>
    </w:p>
    <w:p w:rsidR="001609F4" w:rsidRDefault="00213BBA" w:rsidP="001609F4">
      <w:pPr>
        <w:ind w:firstLine="708"/>
        <w:jc w:val="both"/>
      </w:pPr>
      <w:r>
        <w:t>El Magistrado Ross se retiró.</w:t>
      </w:r>
    </w:p>
    <w:p w:rsidR="001609F4" w:rsidRDefault="001609F4" w:rsidP="001609F4"/>
    <w:sectPr w:rsidR="001609F4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1609F4"/>
    <w:rsid w:val="001609F4"/>
    <w:rsid w:val="00213BBA"/>
    <w:rsid w:val="003A6F07"/>
    <w:rsid w:val="008F7AD1"/>
    <w:rsid w:val="00956078"/>
    <w:rsid w:val="00F2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2016-07-26T16:45:00Z</dcterms:created>
  <dcterms:modified xsi:type="dcterms:W3CDTF">2016-07-26T17:17:00Z</dcterms:modified>
</cp:coreProperties>
</file>