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60" w:rsidRPr="00317330" w:rsidRDefault="00894060" w:rsidP="00894060">
      <w:pPr>
        <w:jc w:val="center"/>
        <w:rPr>
          <w:b/>
        </w:rPr>
      </w:pPr>
      <w:r>
        <w:rPr>
          <w:b/>
        </w:rPr>
        <w:t>N° 22</w:t>
      </w:r>
    </w:p>
    <w:p w:rsidR="00894060" w:rsidRDefault="00894060" w:rsidP="00894060">
      <w:pPr>
        <w:ind w:firstLine="708"/>
        <w:jc w:val="both"/>
      </w:pPr>
      <w:r>
        <w:t>Sesión extraordinaria de la Corte Plena celebrada a las dos y cuarenta y cinco minutos de la tarde del dos de mayo de mil novecientos veinticuatro. Asistieron los señores Magistrados: Oreamuno, Presidente; Dávila, Vargas Pacheco, Guardia, Serrano, Solórzano, Álvarez, Guzmán, Castro y Fernández y Conjuez Licenciado Juan Rafael Arguello de Vars.</w:t>
      </w:r>
    </w:p>
    <w:p w:rsidR="00894060" w:rsidRPr="00317330" w:rsidRDefault="00894060" w:rsidP="00894060">
      <w:pPr>
        <w:jc w:val="center"/>
        <w:rPr>
          <w:b/>
        </w:rPr>
      </w:pPr>
      <w:r>
        <w:rPr>
          <w:b/>
        </w:rPr>
        <w:t>Artículo único</w:t>
      </w:r>
    </w:p>
    <w:p w:rsidR="00894060" w:rsidRDefault="00894060" w:rsidP="00894060">
      <w:pPr>
        <w:ind w:firstLine="708"/>
        <w:jc w:val="both"/>
      </w:pPr>
      <w:r>
        <w:t>(…) El señor Presidente del Tribunal d</w:t>
      </w:r>
      <w:r w:rsidR="00E13EA0">
        <w:t>ijo</w:t>
      </w:r>
      <w:r>
        <w:t xml:space="preserve"> que antes de discutirse el asunto, debía resolver el Tribunal si un recurso de hábeas corpus interpuesto telegráficamente y con firmas de autenticidad dudosa, debe ser tramitado, y reci</w:t>
      </w:r>
      <w:r w:rsidR="00E13EA0">
        <w:t>bida la votación, se resolvió afirmativamente, contra el voto de los Magistrados Fernández y Oreamuno</w:t>
      </w:r>
      <w:r>
        <w:t>.</w:t>
      </w:r>
    </w:p>
    <w:p w:rsidR="00E13EA0" w:rsidRDefault="00E13EA0" w:rsidP="00894060">
      <w:pPr>
        <w:ind w:firstLine="708"/>
        <w:jc w:val="both"/>
      </w:pPr>
      <w:r>
        <w:t>Previa discusión del punto, se acordó declarar sin lugar el recurso por aparecer del informe del Alcalde que este dictó auto de detención provisional contra Bernardo Bonilla.</w:t>
      </w:r>
    </w:p>
    <w:p w:rsidR="00E13EA0" w:rsidRDefault="00E13EA0" w:rsidP="00894060">
      <w:pPr>
        <w:ind w:firstLine="708"/>
        <w:jc w:val="both"/>
      </w:pPr>
      <w:r>
        <w:t>El Magistrado Fernández votó por la procedencia del recurso.</w:t>
      </w:r>
    </w:p>
    <w:p w:rsidR="00894060" w:rsidRDefault="00894060" w:rsidP="00894060"/>
    <w:p w:rsidR="00894060" w:rsidRDefault="00894060" w:rsidP="00894060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94060"/>
    <w:rsid w:val="00894060"/>
    <w:rsid w:val="008F7AD1"/>
    <w:rsid w:val="00956078"/>
    <w:rsid w:val="00E1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2016-07-26T21:42:00Z</dcterms:created>
  <dcterms:modified xsi:type="dcterms:W3CDTF">2016-07-26T21:59:00Z</dcterms:modified>
</cp:coreProperties>
</file>