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F1" w:rsidRPr="00317330" w:rsidRDefault="004525F1" w:rsidP="004525F1">
      <w:pPr>
        <w:jc w:val="center"/>
        <w:rPr>
          <w:b/>
        </w:rPr>
      </w:pPr>
      <w:r>
        <w:rPr>
          <w:b/>
        </w:rPr>
        <w:t>N° 56</w:t>
      </w:r>
    </w:p>
    <w:p w:rsidR="004525F1" w:rsidRDefault="004525F1" w:rsidP="004525F1">
      <w:pPr>
        <w:ind w:firstLine="708"/>
        <w:jc w:val="both"/>
      </w:pPr>
      <w:r>
        <w:t>Sesión extraordinaria de la Corte Plena celebrada a las nueve y media de la mañana del diez y ocho de setiembre de mil novecientos veinticuatro, con asistencia de los señores Magistrados Oreamuno, Presidente; Trejos, Dávila, Vargas, Serrano, Solórzano, Álvarez, Guzmán, Castro, Fernández y Conjuez Aníbal Santos Aguirre.</w:t>
      </w:r>
    </w:p>
    <w:p w:rsidR="004525F1" w:rsidRPr="00317330" w:rsidRDefault="00C50654" w:rsidP="004525F1">
      <w:pPr>
        <w:jc w:val="center"/>
        <w:rPr>
          <w:b/>
        </w:rPr>
      </w:pPr>
      <w:r>
        <w:rPr>
          <w:b/>
        </w:rPr>
        <w:t>Artículo único</w:t>
      </w:r>
    </w:p>
    <w:p w:rsidR="004525F1" w:rsidRPr="00485C48" w:rsidRDefault="004525F1" w:rsidP="004525F1">
      <w:pPr>
        <w:ind w:firstLine="708"/>
        <w:jc w:val="both"/>
      </w:pPr>
      <w:r>
        <w:t>Tomado en consideración el recurso de Hábeas Corpus interpuesto por Buenaventura Donaire Mendoza en el que expone que desde hace cuatro meses está sufriendo prisión y no se le ha notificado resolución alguna ni se ha decretado su enjuiciamiento, si es que acaso hay mérito para ello; vistos los informes de los señores Juez Primero del Crimen y Alcalde de Desamparados, de los que aparece que contra el citado Donaire Mendoza se dictó auto de detención provisional en la causa seguida contra él y otros por el delito de robo en daño de José Calderón Valverde, expediente que se ha tenido a la vista, previa la discusión del caso se acordó: declarar sin lugar el recurso aludido por no encontrarse en ninguno de los casos del artículo 8° de la Ley de Hábeas Corpus.</w:t>
      </w:r>
    </w:p>
    <w:p w:rsidR="004525F1" w:rsidRDefault="004525F1" w:rsidP="004525F1"/>
    <w:p w:rsidR="004525F1" w:rsidRDefault="004525F1" w:rsidP="004525F1"/>
    <w:p w:rsidR="004525F1" w:rsidRDefault="004525F1" w:rsidP="004525F1"/>
    <w:p w:rsidR="004525F1" w:rsidRDefault="004525F1" w:rsidP="004525F1"/>
    <w:p w:rsidR="004525F1" w:rsidRDefault="004525F1" w:rsidP="004525F1"/>
    <w:p w:rsidR="004525F1" w:rsidRDefault="004525F1" w:rsidP="004525F1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compat/>
  <w:rsids>
    <w:rsidRoot w:val="004525F1"/>
    <w:rsid w:val="000F48DB"/>
    <w:rsid w:val="003B3083"/>
    <w:rsid w:val="004525F1"/>
    <w:rsid w:val="00956078"/>
    <w:rsid w:val="00C5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2016-07-29T15:32:00Z</dcterms:created>
  <dcterms:modified xsi:type="dcterms:W3CDTF">2016-07-29T15:52:00Z</dcterms:modified>
</cp:coreProperties>
</file>