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B66" w:rsidRPr="00317330" w:rsidRDefault="00D44B66" w:rsidP="00D44B66">
      <w:pPr>
        <w:jc w:val="center"/>
        <w:rPr>
          <w:b/>
        </w:rPr>
      </w:pPr>
      <w:r>
        <w:rPr>
          <w:b/>
        </w:rPr>
        <w:t>N° 69</w:t>
      </w:r>
    </w:p>
    <w:p w:rsidR="00D44B66" w:rsidRDefault="00D44B66" w:rsidP="00D44B66">
      <w:pPr>
        <w:ind w:firstLine="708"/>
        <w:jc w:val="both"/>
      </w:pPr>
      <w:r>
        <w:t xml:space="preserve">Sesión extraordinaria de la Corte Plena celebrada a las dos de la tarde del </w:t>
      </w:r>
      <w:r w:rsidR="005763E9">
        <w:t>cinco</w:t>
      </w:r>
      <w:r>
        <w:t xml:space="preserve"> de </w:t>
      </w:r>
      <w:r w:rsidR="005763E9">
        <w:t xml:space="preserve">noviembre </w:t>
      </w:r>
      <w:r>
        <w:t>de mil novecientos veinticuatro, con asistencia de los señores Magistrados Oreamuno, Presidente; Trejos, Dávila, Vargas Pacheco, Guardia, Serrano, Solórzano, Álvarez, Guzmán, Castro y Fernández.</w:t>
      </w:r>
    </w:p>
    <w:p w:rsidR="00D44B66" w:rsidRPr="00317330" w:rsidRDefault="00D44B66" w:rsidP="00D44B66">
      <w:pPr>
        <w:jc w:val="center"/>
        <w:rPr>
          <w:b/>
        </w:rPr>
      </w:pPr>
      <w:r>
        <w:rPr>
          <w:b/>
        </w:rPr>
        <w:t>Artículo único</w:t>
      </w:r>
    </w:p>
    <w:p w:rsidR="00D44B66" w:rsidRPr="00485C48" w:rsidRDefault="00D44B66" w:rsidP="00D44B66">
      <w:pPr>
        <w:ind w:firstLine="708"/>
        <w:jc w:val="both"/>
      </w:pPr>
      <w:r>
        <w:t>Tomados en consideración los recursos de Hábeas Corpus interpuesto, uno por Juan Ramón Briceño Ríos contra la detención que lo hace sufrir el Jefe Político de Santa Cruz; y otro por Noé Villalta Chaves de la detención que padece a la orden del Agente Principal de Policía de esta Capital, por juzgar ambos que esa prisión es ilegal al fundarse en la falta de pago de una pensión alimenticia, se acordó: rechazar de plano ambos recursos de acuerdo con el inciso 3° del artículo 10 de la Ley de Hábeas Corpus.</w:t>
      </w:r>
    </w:p>
    <w:p w:rsidR="00D44B66" w:rsidRDefault="00D44B66" w:rsidP="00D44B66"/>
    <w:p w:rsidR="00D44B66" w:rsidRDefault="00D44B66" w:rsidP="00D44B66"/>
    <w:p w:rsidR="00D44B66" w:rsidRDefault="00D44B66" w:rsidP="00D44B66"/>
    <w:p w:rsidR="00D44B66" w:rsidRDefault="00D44B66" w:rsidP="00D44B66"/>
    <w:p w:rsidR="00D44B66" w:rsidRDefault="00D44B66" w:rsidP="00D44B66"/>
    <w:p w:rsidR="00D44B66" w:rsidRDefault="00D44B66" w:rsidP="00D44B66"/>
    <w:p w:rsidR="00D44B66" w:rsidRDefault="00D44B66" w:rsidP="00D44B66"/>
    <w:p w:rsidR="00956078" w:rsidRDefault="00956078"/>
    <w:sectPr w:rsidR="00956078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defaultTabStop w:val="708"/>
  <w:hyphenationZone w:val="425"/>
  <w:characterSpacingControl w:val="doNotCompress"/>
  <w:compat/>
  <w:rsids>
    <w:rsidRoot w:val="00D44B66"/>
    <w:rsid w:val="000F48DB"/>
    <w:rsid w:val="005763E9"/>
    <w:rsid w:val="00956078"/>
    <w:rsid w:val="00D44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B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700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2</cp:revision>
  <dcterms:created xsi:type="dcterms:W3CDTF">2016-07-29T21:38:00Z</dcterms:created>
  <dcterms:modified xsi:type="dcterms:W3CDTF">2016-07-29T21:39:00Z</dcterms:modified>
</cp:coreProperties>
</file>