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46" w:rsidRPr="00317330" w:rsidRDefault="00707946" w:rsidP="00707946">
      <w:pPr>
        <w:jc w:val="center"/>
        <w:rPr>
          <w:b/>
        </w:rPr>
      </w:pPr>
      <w:r>
        <w:rPr>
          <w:b/>
        </w:rPr>
        <w:t>N° 9</w:t>
      </w:r>
    </w:p>
    <w:p w:rsidR="00707946" w:rsidRDefault="00707946" w:rsidP="00707946">
      <w:pPr>
        <w:ind w:firstLine="708"/>
        <w:jc w:val="both"/>
      </w:pPr>
      <w:r>
        <w:t>Sesión ordinaria de Corte Plena celebrada a las tres de la tarde del veintitrés de febrero de mil novecientos veinticinco, con asistencia de los señores Magistrados Oreamuno, Presidente; Trejos, Dávila, Vargas Pacheco, Guardia, Serrano, Solórzano, Álvarez, Castro, Fernández y Conjuez Luis Cruz Mesa.</w:t>
      </w:r>
    </w:p>
    <w:p w:rsidR="00707946" w:rsidRPr="00317330" w:rsidRDefault="00707946" w:rsidP="00707946">
      <w:pPr>
        <w:jc w:val="center"/>
        <w:rPr>
          <w:b/>
        </w:rPr>
      </w:pPr>
      <w:r>
        <w:rPr>
          <w:b/>
        </w:rPr>
        <w:t>Artículo II</w:t>
      </w:r>
    </w:p>
    <w:p w:rsidR="00707946" w:rsidRDefault="00707946" w:rsidP="00707946">
      <w:pPr>
        <w:ind w:firstLine="708"/>
        <w:jc w:val="both"/>
      </w:pPr>
      <w:r>
        <w:t xml:space="preserve">En el recurso de Hábeas Corpus interpuesto por Alberto Muñoz Solano a favor de Salomón </w:t>
      </w:r>
      <w:proofErr w:type="spellStart"/>
      <w:r>
        <w:t>Chajud</w:t>
      </w:r>
      <w:proofErr w:type="spellEnd"/>
      <w:r>
        <w:t xml:space="preserve"> Isaac, de la detención que este padece con motivo del incendio ocurrido en una casa de su propiedad sita en las Juntas de Abangares, se resolvió, con vista del informe del Alcalde instructor y con estudio de la sumaria respectiva, declarar con lugar el recurso referido con apoyo en el inciso 3° del artículo 8° de la Ley de Hábeas Corpus, en relación con el artículo 40 de la Constitución Política, por no aparecer en contra del señor </w:t>
      </w:r>
      <w:proofErr w:type="spellStart"/>
      <w:r>
        <w:t>Chajud</w:t>
      </w:r>
      <w:proofErr w:type="spellEnd"/>
      <w:r>
        <w:t xml:space="preserve"> ningún indicio comprobado que amerite su detención.</w:t>
      </w:r>
    </w:p>
    <w:p w:rsidR="00707946" w:rsidRDefault="00707946" w:rsidP="00707946"/>
    <w:p w:rsidR="00707946" w:rsidRDefault="00707946" w:rsidP="00707946"/>
    <w:p w:rsidR="00707946" w:rsidRDefault="00707946" w:rsidP="00707946"/>
    <w:p w:rsidR="00707946" w:rsidRDefault="00707946" w:rsidP="00707946"/>
    <w:p w:rsidR="00707946" w:rsidRDefault="00707946" w:rsidP="00707946"/>
    <w:p w:rsidR="00707946" w:rsidRDefault="00707946" w:rsidP="00707946"/>
    <w:p w:rsidR="00707946" w:rsidRDefault="00707946" w:rsidP="00707946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707946"/>
    <w:rsid w:val="006A413A"/>
    <w:rsid w:val="00707946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9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775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2016-08-01T16:15:00Z</dcterms:created>
  <dcterms:modified xsi:type="dcterms:W3CDTF">2016-08-01T16:23:00Z</dcterms:modified>
</cp:coreProperties>
</file>