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CD" w:rsidRPr="00317330" w:rsidRDefault="006F7CCD" w:rsidP="006F7CCD">
      <w:pPr>
        <w:jc w:val="center"/>
        <w:rPr>
          <w:b/>
        </w:rPr>
      </w:pPr>
      <w:r>
        <w:rPr>
          <w:b/>
        </w:rPr>
        <w:t>N° 9</w:t>
      </w:r>
    </w:p>
    <w:p w:rsidR="006F7CCD" w:rsidRDefault="006F7CCD" w:rsidP="006F7CCD">
      <w:pPr>
        <w:ind w:firstLine="708"/>
        <w:jc w:val="both"/>
      </w:pPr>
      <w:r>
        <w:t>Sesión ordinaria de Corte Plena celebrada a las tres de la tarde del veintitrés de febrero de mil novecientos veinticinco, con asistencia de los señores Magistrados Oreamuno, Presidente; Trejos, Dávila, Vargas Pacheco, Guardia, Serrano, Solórzano, Álvarez, Castro, Fernández y Conjuez Luis Cruz Mesa.</w:t>
      </w:r>
    </w:p>
    <w:p w:rsidR="006F7CCD" w:rsidRPr="00317330" w:rsidRDefault="006F7CCD" w:rsidP="006F7CCD">
      <w:pPr>
        <w:jc w:val="center"/>
        <w:rPr>
          <w:b/>
        </w:rPr>
      </w:pPr>
      <w:r>
        <w:rPr>
          <w:b/>
        </w:rPr>
        <w:t>Artículo III</w:t>
      </w:r>
    </w:p>
    <w:p w:rsidR="006F7CCD" w:rsidRDefault="006F7CCD" w:rsidP="006F7CCD">
      <w:pPr>
        <w:ind w:firstLine="708"/>
        <w:jc w:val="both"/>
      </w:pPr>
      <w:r>
        <w:t>Se acordó archivar el recurso de Hábeas Corpus interpuesto por Gregorio Campos Víquez a favor de su hijo Isaías Campos, por aparecer del informe del Alcalde de Turrialba que desde el diez del mes en curso se encuentra en libertad el citado Isaías Campos.</w:t>
      </w:r>
    </w:p>
    <w:p w:rsidR="006F7CCD" w:rsidRDefault="006F7CCD" w:rsidP="006F7CCD"/>
    <w:p w:rsidR="006F7CCD" w:rsidRDefault="006F7CCD" w:rsidP="006F7CCD"/>
    <w:p w:rsidR="006F7CCD" w:rsidRDefault="006F7CCD" w:rsidP="006F7CCD"/>
    <w:p w:rsidR="006F7CCD" w:rsidRDefault="006F7CCD" w:rsidP="006F7CCD"/>
    <w:p w:rsidR="006F7CCD" w:rsidRDefault="006F7CCD" w:rsidP="006F7CCD"/>
    <w:p w:rsidR="006F7CCD" w:rsidRDefault="006F7CCD" w:rsidP="006F7CCD"/>
    <w:p w:rsidR="006F7CCD" w:rsidRDefault="006F7CCD" w:rsidP="006F7CCD"/>
    <w:p w:rsidR="006F7CCD" w:rsidRDefault="006F7CCD" w:rsidP="006F7CCD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F7CCD"/>
    <w:rsid w:val="006A413A"/>
    <w:rsid w:val="006F7CC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2016-08-01T16:23:00Z</dcterms:created>
  <dcterms:modified xsi:type="dcterms:W3CDTF">2016-08-01T16:29:00Z</dcterms:modified>
</cp:coreProperties>
</file>