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58" w:rsidRPr="00317330" w:rsidRDefault="00373058" w:rsidP="00373058">
      <w:pPr>
        <w:jc w:val="center"/>
        <w:rPr>
          <w:b/>
        </w:rPr>
      </w:pPr>
      <w:r>
        <w:rPr>
          <w:b/>
        </w:rPr>
        <w:t>N° 14</w:t>
      </w:r>
    </w:p>
    <w:p w:rsidR="00373058" w:rsidRDefault="00373058" w:rsidP="00373058">
      <w:pPr>
        <w:ind w:firstLine="708"/>
        <w:jc w:val="both"/>
      </w:pPr>
      <w:r>
        <w:t>Sesión ordinaria de Corte Plena celebrada a las dos y cincuenta y cinco minutos de la tarde del once de marzo de mil novecientos veintinueve, con asistencia de los señores Magistrados Oreamuno, Presidente; Trejos, Dávila, Vargas Pacheco, Solórzano, Álvarez y Fernández Rodríguez y Conjueces Licenciados Manuel Echeverría Aguilar, Luis Cruz Mesa, Emiliano Odio Méndez y Jorge Tristán Fernández.</w:t>
      </w:r>
    </w:p>
    <w:p w:rsidR="00373058" w:rsidRPr="00317330" w:rsidRDefault="00373058" w:rsidP="00373058">
      <w:pPr>
        <w:jc w:val="center"/>
        <w:rPr>
          <w:b/>
        </w:rPr>
      </w:pPr>
      <w:r>
        <w:rPr>
          <w:b/>
        </w:rPr>
        <w:t>Artículo II</w:t>
      </w:r>
    </w:p>
    <w:p w:rsidR="00373058" w:rsidRDefault="00373058" w:rsidP="00373058">
      <w:pPr>
        <w:ind w:firstLine="708"/>
        <w:jc w:val="both"/>
      </w:pPr>
      <w:r>
        <w:t>Se dispuso archivar el recurso de Hábeas Corpus interpuesto por el Licenciado José Miguel Vargas Solís, a favor de Abel Vargas Godínez, por haber desistido de él.</w:t>
      </w:r>
    </w:p>
    <w:p w:rsidR="00373058" w:rsidRDefault="00373058" w:rsidP="00373058"/>
    <w:p w:rsidR="00373058" w:rsidRDefault="00373058" w:rsidP="00373058"/>
    <w:p w:rsidR="00373058" w:rsidRDefault="00373058" w:rsidP="00373058"/>
    <w:p w:rsidR="00373058" w:rsidRDefault="00373058" w:rsidP="00373058"/>
    <w:p w:rsidR="00373058" w:rsidRDefault="00373058" w:rsidP="00373058"/>
    <w:p w:rsidR="00373058" w:rsidRDefault="00373058" w:rsidP="00373058"/>
    <w:p w:rsidR="00373058" w:rsidRDefault="00373058" w:rsidP="00373058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73058"/>
    <w:rsid w:val="00373058"/>
    <w:rsid w:val="00651D04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2016-08-12T17:15:00Z</dcterms:created>
  <dcterms:modified xsi:type="dcterms:W3CDTF">2016-08-12T17:20:00Z</dcterms:modified>
</cp:coreProperties>
</file>