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D4" w:rsidRPr="00317330" w:rsidRDefault="000F4BD4" w:rsidP="000F4BD4">
      <w:pPr>
        <w:jc w:val="center"/>
        <w:rPr>
          <w:b/>
        </w:rPr>
      </w:pPr>
      <w:r>
        <w:rPr>
          <w:b/>
        </w:rPr>
        <w:t>N° 1</w:t>
      </w:r>
    </w:p>
    <w:p w:rsidR="000F4BD4" w:rsidRDefault="000F4BD4" w:rsidP="000F4BD4">
      <w:pPr>
        <w:ind w:firstLine="708"/>
        <w:jc w:val="both"/>
      </w:pPr>
      <w:r>
        <w:t xml:space="preserve">Sesión ordinaria de Corte Plena celebrada a las dos de la tarde del </w:t>
      </w:r>
      <w:r w:rsidR="00BE362E">
        <w:t>dos</w:t>
      </w:r>
      <w:r>
        <w:t xml:space="preserve"> de </w:t>
      </w:r>
      <w:r w:rsidR="00BE362E">
        <w:t xml:space="preserve">enero </w:t>
      </w:r>
      <w:r>
        <w:t xml:space="preserve">de mil novecientos </w:t>
      </w:r>
      <w:r w:rsidR="00BE362E">
        <w:t>treinta</w:t>
      </w:r>
      <w:r>
        <w:t xml:space="preserve">, con asistencia de los señores Magistrados Oreamuno, Presidente; Trejos, Dávila, Vargas Pacheco, Guardia, Solórzano, Álvarez, Guzmán, Fernández </w:t>
      </w:r>
      <w:proofErr w:type="spellStart"/>
      <w:r>
        <w:t>Bolandi</w:t>
      </w:r>
      <w:proofErr w:type="spellEnd"/>
      <w:r>
        <w:t>, Castro y Fernández Rodríguez.</w:t>
      </w:r>
    </w:p>
    <w:p w:rsidR="000F4BD4" w:rsidRPr="00317330" w:rsidRDefault="000F4BD4" w:rsidP="000F4BD4">
      <w:pPr>
        <w:jc w:val="center"/>
        <w:rPr>
          <w:b/>
        </w:rPr>
      </w:pPr>
      <w:r>
        <w:rPr>
          <w:b/>
        </w:rPr>
        <w:t>Artículo II</w:t>
      </w:r>
    </w:p>
    <w:p w:rsidR="000F4BD4" w:rsidRDefault="001872AA" w:rsidP="000F4BD4">
      <w:pPr>
        <w:ind w:firstLine="708"/>
        <w:jc w:val="both"/>
      </w:pPr>
      <w:r>
        <w:t xml:space="preserve">Se ordenó archivar los recursos de Hábeas Corpus interpuestos, uno por Adriano Mora Vargas, otro por Enrique </w:t>
      </w:r>
      <w:proofErr w:type="spellStart"/>
      <w:r>
        <w:t>Somarriba</w:t>
      </w:r>
      <w:proofErr w:type="spellEnd"/>
      <w:r>
        <w:t xml:space="preserve"> </w:t>
      </w:r>
      <w:proofErr w:type="spellStart"/>
      <w:r>
        <w:t>Tijerino</w:t>
      </w:r>
      <w:proofErr w:type="spellEnd"/>
      <w:r>
        <w:t>, Arturo Aguilar y Carlos Gutiérrez</w:t>
      </w:r>
      <w:r w:rsidR="00BE362E">
        <w:t>, y otro por Fernando Navarro Guerrero, por encontrarse los recurrentes en libertad</w:t>
      </w:r>
      <w:r w:rsidR="000F4BD4">
        <w:t>.</w:t>
      </w:r>
    </w:p>
    <w:p w:rsidR="000F4BD4" w:rsidRDefault="000F4BD4" w:rsidP="000F4BD4"/>
    <w:p w:rsidR="000F4BD4" w:rsidRDefault="000F4BD4" w:rsidP="000F4BD4"/>
    <w:p w:rsidR="000F4BD4" w:rsidRDefault="000F4BD4" w:rsidP="000F4BD4"/>
    <w:p w:rsidR="000F4BD4" w:rsidRDefault="000F4BD4" w:rsidP="000F4BD4"/>
    <w:p w:rsidR="000F4BD4" w:rsidRDefault="000F4BD4" w:rsidP="000F4BD4"/>
    <w:p w:rsidR="00956078" w:rsidRDefault="00956078"/>
    <w:sectPr w:rsidR="00956078" w:rsidSect="00C90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F4BD4"/>
    <w:rsid w:val="000F4BD4"/>
    <w:rsid w:val="001872AA"/>
    <w:rsid w:val="004256ED"/>
    <w:rsid w:val="00956078"/>
    <w:rsid w:val="00BE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2016-08-24T17:39:00Z</dcterms:created>
  <dcterms:modified xsi:type="dcterms:W3CDTF">2016-08-24T18:09:00Z</dcterms:modified>
</cp:coreProperties>
</file>