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89" w:type="dxa"/>
        <w:tblInd w:w="108" w:type="dxa"/>
        <w:tblCellMar>
          <w:left w:w="0" w:type="dxa"/>
          <w:right w:w="0" w:type="dxa"/>
        </w:tblCellMar>
        <w:tblLook w:val="04A0"/>
      </w:tblPr>
      <w:tblGrid>
        <w:gridCol w:w="1985"/>
        <w:gridCol w:w="464"/>
        <w:gridCol w:w="2413"/>
        <w:gridCol w:w="2447"/>
        <w:gridCol w:w="1480"/>
      </w:tblGrid>
      <w:tr w:rsidR="0015012B" w:rsidTr="0015012B">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012B" w:rsidRDefault="0015012B">
            <w:pPr>
              <w:spacing w:after="200" w:line="276" w:lineRule="auto"/>
              <w:rPr>
                <w:b/>
                <w:bCs/>
                <w:color w:val="000000"/>
              </w:rPr>
            </w:pPr>
            <w:r>
              <w:rPr>
                <w:b/>
                <w:bCs/>
                <w:color w:val="000000"/>
              </w:rPr>
              <w:t>Fecha</w:t>
            </w:r>
          </w:p>
        </w:tc>
        <w:tc>
          <w:tcPr>
            <w:tcW w:w="2877" w:type="dxa"/>
            <w:gridSpan w:val="2"/>
            <w:tcBorders>
              <w:top w:val="single" w:sz="8" w:space="0" w:color="000000"/>
              <w:left w:val="nil"/>
              <w:bottom w:val="single" w:sz="8" w:space="0" w:color="000000"/>
              <w:right w:val="single" w:sz="8" w:space="0" w:color="auto"/>
            </w:tcBorders>
            <w:tcMar>
              <w:top w:w="0" w:type="dxa"/>
              <w:left w:w="108" w:type="dxa"/>
              <w:bottom w:w="0" w:type="dxa"/>
              <w:right w:w="108" w:type="dxa"/>
            </w:tcMar>
            <w:hideMark/>
          </w:tcPr>
          <w:p w:rsidR="0015012B" w:rsidRDefault="008E3F1E">
            <w:pPr>
              <w:spacing w:after="200" w:line="276" w:lineRule="auto"/>
              <w:rPr>
                <w:bCs/>
                <w:color w:val="000000"/>
              </w:rPr>
            </w:pPr>
            <w:r>
              <w:rPr>
                <w:bCs/>
                <w:color w:val="000000"/>
              </w:rPr>
              <w:t>20 de abril</w:t>
            </w:r>
            <w:r w:rsidR="0015012B">
              <w:rPr>
                <w:bCs/>
                <w:color w:val="000000"/>
              </w:rPr>
              <w:t xml:space="preserve"> de 19</w:t>
            </w:r>
            <w:r>
              <w:rPr>
                <w:bCs/>
                <w:color w:val="000000"/>
              </w:rPr>
              <w:t>33</w:t>
            </w:r>
          </w:p>
        </w:tc>
        <w:tc>
          <w:tcPr>
            <w:tcW w:w="2447" w:type="dxa"/>
            <w:tcBorders>
              <w:top w:val="single" w:sz="8" w:space="0" w:color="000000"/>
              <w:left w:val="single" w:sz="8" w:space="0" w:color="auto"/>
              <w:bottom w:val="single" w:sz="8" w:space="0" w:color="000000"/>
              <w:right w:val="single" w:sz="8" w:space="0" w:color="auto"/>
            </w:tcBorders>
            <w:hideMark/>
          </w:tcPr>
          <w:p w:rsidR="0015012B" w:rsidRDefault="0015012B">
            <w:pPr>
              <w:spacing w:after="200" w:line="276" w:lineRule="auto"/>
              <w:ind w:left="100"/>
              <w:rPr>
                <w:bCs/>
                <w:color w:val="000000"/>
              </w:rPr>
            </w:pPr>
            <w:r>
              <w:rPr>
                <w:b/>
                <w:bCs/>
                <w:color w:val="000000"/>
              </w:rPr>
              <w:t>Sesión número</w:t>
            </w:r>
          </w:p>
        </w:tc>
        <w:tc>
          <w:tcPr>
            <w:tcW w:w="1480" w:type="dxa"/>
            <w:tcBorders>
              <w:top w:val="single" w:sz="8" w:space="0" w:color="000000"/>
              <w:left w:val="single" w:sz="8" w:space="0" w:color="auto"/>
              <w:bottom w:val="single" w:sz="8" w:space="0" w:color="000000"/>
              <w:right w:val="single" w:sz="8" w:space="0" w:color="000000"/>
            </w:tcBorders>
            <w:hideMark/>
          </w:tcPr>
          <w:p w:rsidR="0015012B" w:rsidRDefault="008E3F1E">
            <w:pPr>
              <w:spacing w:after="200" w:line="276" w:lineRule="auto"/>
              <w:ind w:left="62"/>
              <w:rPr>
                <w:bCs/>
                <w:color w:val="000000"/>
              </w:rPr>
            </w:pPr>
            <w:r>
              <w:rPr>
                <w:bCs/>
                <w:color w:val="000000"/>
              </w:rPr>
              <w:t>21</w:t>
            </w:r>
          </w:p>
        </w:tc>
      </w:tr>
      <w:tr w:rsidR="0015012B" w:rsidTr="0015012B">
        <w:tc>
          <w:tcPr>
            <w:tcW w:w="8789" w:type="dxa"/>
            <w:gridSpan w:val="5"/>
            <w:tcBorders>
              <w:top w:val="single" w:sz="8"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15012B" w:rsidRDefault="0015012B">
            <w:pPr>
              <w:spacing w:after="200" w:line="276" w:lineRule="auto"/>
              <w:rPr>
                <w:color w:val="000000"/>
              </w:rPr>
            </w:pPr>
            <w:r>
              <w:rPr>
                <w:b/>
                <w:color w:val="000000"/>
              </w:rPr>
              <w:t>Motivo:</w:t>
            </w:r>
            <w:r>
              <w:rPr>
                <w:color w:val="000000"/>
              </w:rPr>
              <w:t xml:space="preserve"> Habeas Corpus</w:t>
            </w:r>
          </w:p>
        </w:tc>
      </w:tr>
      <w:tr w:rsidR="0015012B" w:rsidTr="0015012B">
        <w:tc>
          <w:tcPr>
            <w:tcW w:w="8789" w:type="dxa"/>
            <w:gridSpan w:val="5"/>
            <w:tcBorders>
              <w:top w:val="single" w:sz="8"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15012B" w:rsidRDefault="0015012B">
            <w:pPr>
              <w:spacing w:after="200" w:line="276" w:lineRule="auto"/>
              <w:rPr>
                <w:color w:val="000000"/>
              </w:rPr>
            </w:pPr>
            <w:r>
              <w:rPr>
                <w:b/>
                <w:color w:val="000000"/>
              </w:rPr>
              <w:t>Recurrente:</w:t>
            </w:r>
            <w:r>
              <w:rPr>
                <w:color w:val="000000"/>
              </w:rPr>
              <w:t xml:space="preserve"> </w:t>
            </w:r>
            <w:proofErr w:type="spellStart"/>
            <w:r w:rsidR="008E3F1E">
              <w:rPr>
                <w:color w:val="000000"/>
              </w:rPr>
              <w:t>Catalino</w:t>
            </w:r>
            <w:proofErr w:type="spellEnd"/>
            <w:r w:rsidR="008E3F1E">
              <w:rPr>
                <w:color w:val="000000"/>
              </w:rPr>
              <w:t xml:space="preserve"> Acosta Álvarez</w:t>
            </w:r>
          </w:p>
        </w:tc>
      </w:tr>
      <w:tr w:rsidR="0015012B" w:rsidTr="0015012B">
        <w:tc>
          <w:tcPr>
            <w:tcW w:w="8789" w:type="dxa"/>
            <w:gridSpan w:val="5"/>
            <w:tcBorders>
              <w:top w:val="single" w:sz="8"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15012B" w:rsidRDefault="0015012B">
            <w:pPr>
              <w:spacing w:after="200" w:line="276" w:lineRule="auto"/>
              <w:rPr>
                <w:color w:val="000000"/>
              </w:rPr>
            </w:pPr>
            <w:r>
              <w:rPr>
                <w:b/>
                <w:color w:val="000000"/>
              </w:rPr>
              <w:t xml:space="preserve">Tutelados: </w:t>
            </w:r>
            <w:proofErr w:type="spellStart"/>
            <w:r w:rsidR="008E3F1E">
              <w:rPr>
                <w:color w:val="000000"/>
              </w:rPr>
              <w:t>Catalino</w:t>
            </w:r>
            <w:proofErr w:type="spellEnd"/>
            <w:r w:rsidR="008E3F1E">
              <w:rPr>
                <w:color w:val="000000"/>
              </w:rPr>
              <w:t xml:space="preserve"> Acosta Álvarez</w:t>
            </w:r>
          </w:p>
        </w:tc>
      </w:tr>
      <w:tr w:rsidR="0015012B" w:rsidTr="0015012B">
        <w:tc>
          <w:tcPr>
            <w:tcW w:w="8789" w:type="dxa"/>
            <w:gridSpan w:val="5"/>
            <w:tcBorders>
              <w:top w:val="single" w:sz="8"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15012B" w:rsidRDefault="0015012B">
            <w:pPr>
              <w:spacing w:after="200" w:line="276" w:lineRule="auto"/>
              <w:rPr>
                <w:color w:val="000000"/>
              </w:rPr>
            </w:pPr>
            <w:r>
              <w:rPr>
                <w:b/>
                <w:color w:val="000000"/>
              </w:rPr>
              <w:t>Recurrido:</w:t>
            </w:r>
            <w:r>
              <w:rPr>
                <w:color w:val="000000"/>
              </w:rPr>
              <w:t xml:space="preserve"> </w:t>
            </w:r>
            <w:r w:rsidR="008E3F1E">
              <w:rPr>
                <w:color w:val="000000"/>
              </w:rPr>
              <w:t>Cárcel Pública de Puntarenas</w:t>
            </w:r>
            <w:r w:rsidR="009F271F">
              <w:rPr>
                <w:color w:val="000000"/>
              </w:rPr>
              <w:t xml:space="preserve">, </w:t>
            </w:r>
            <w:r w:rsidR="009F271F" w:rsidRPr="009F271F">
              <w:rPr>
                <w:color w:val="000000"/>
              </w:rPr>
              <w:t>Agente Principal de Policía de Pitahaya</w:t>
            </w:r>
          </w:p>
        </w:tc>
      </w:tr>
      <w:tr w:rsidR="0015012B" w:rsidTr="0015012B">
        <w:tc>
          <w:tcPr>
            <w:tcW w:w="8789" w:type="dxa"/>
            <w:gridSpan w:val="5"/>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5012B" w:rsidRDefault="0015012B">
            <w:pPr>
              <w:spacing w:line="276" w:lineRule="auto"/>
              <w:jc w:val="both"/>
              <w:rPr>
                <w:color w:val="000000"/>
              </w:rPr>
            </w:pPr>
            <w:r>
              <w:rPr>
                <w:b/>
                <w:bCs/>
                <w:color w:val="000000"/>
              </w:rPr>
              <w:t>Objeto del recurso</w:t>
            </w:r>
            <w:r>
              <w:rPr>
                <w:color w:val="000000"/>
              </w:rPr>
              <w:t xml:space="preserve">: Detención injustificada </w:t>
            </w:r>
          </w:p>
        </w:tc>
      </w:tr>
      <w:tr w:rsidR="0015012B" w:rsidTr="0015012B">
        <w:tc>
          <w:tcPr>
            <w:tcW w:w="8789" w:type="dxa"/>
            <w:gridSpan w:val="5"/>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5012B" w:rsidRDefault="0015012B">
            <w:pPr>
              <w:spacing w:line="276" w:lineRule="auto"/>
              <w:jc w:val="both"/>
              <w:rPr>
                <w:bCs/>
                <w:color w:val="000000"/>
              </w:rPr>
            </w:pPr>
            <w:r>
              <w:rPr>
                <w:b/>
                <w:bCs/>
                <w:color w:val="000000"/>
              </w:rPr>
              <w:t>Respuesta del recurrido:</w:t>
            </w:r>
            <w:r>
              <w:rPr>
                <w:bCs/>
                <w:color w:val="000000"/>
              </w:rPr>
              <w:t xml:space="preserve"> </w:t>
            </w:r>
            <w:r w:rsidR="009F271F" w:rsidRPr="009F271F">
              <w:rPr>
                <w:color w:val="000000"/>
              </w:rPr>
              <w:t>Informa que siguió sumaria contra Acosta por el delito de haber amenazado a la madre con un machete, lo mismo que al mismo Agente, por lo que le impuso treinta días de arresto.</w:t>
            </w:r>
          </w:p>
        </w:tc>
      </w:tr>
      <w:tr w:rsidR="0015012B" w:rsidTr="0015012B">
        <w:tc>
          <w:tcPr>
            <w:tcW w:w="2449"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5012B" w:rsidRDefault="0015012B">
            <w:pPr>
              <w:spacing w:after="200" w:line="276" w:lineRule="auto"/>
              <w:rPr>
                <w:b/>
                <w:bCs/>
                <w:color w:val="000000"/>
              </w:rPr>
            </w:pPr>
            <w:r>
              <w:rPr>
                <w:b/>
                <w:bCs/>
                <w:color w:val="000000"/>
              </w:rPr>
              <w:t>Parte dispositiva</w:t>
            </w:r>
          </w:p>
        </w:tc>
        <w:tc>
          <w:tcPr>
            <w:tcW w:w="6340"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15012B" w:rsidRPr="00C16760" w:rsidRDefault="00C16760" w:rsidP="00C16760">
            <w:pPr>
              <w:spacing w:line="360" w:lineRule="auto"/>
              <w:jc w:val="both"/>
            </w:pPr>
            <w:r w:rsidRPr="00C16760">
              <w:rPr>
                <w:color w:val="000000"/>
              </w:rPr>
              <w:t>Se dispuso declarar sin lugar el recurso.</w:t>
            </w:r>
          </w:p>
        </w:tc>
      </w:tr>
    </w:tbl>
    <w:p w:rsidR="0015012B" w:rsidRDefault="0015012B" w:rsidP="0015012B"/>
    <w:p w:rsidR="0015012B" w:rsidRDefault="0015012B" w:rsidP="0015012B">
      <w:pPr>
        <w:spacing w:line="420" w:lineRule="atLeast"/>
        <w:jc w:val="center"/>
        <w:rPr>
          <w:bCs/>
          <w:sz w:val="28"/>
          <w:szCs w:val="28"/>
        </w:rPr>
      </w:pPr>
      <w:r>
        <w:rPr>
          <w:b/>
          <w:bCs/>
          <w:sz w:val="28"/>
          <w:szCs w:val="28"/>
        </w:rPr>
        <w:t xml:space="preserve">N° </w:t>
      </w:r>
      <w:r w:rsidR="008E3F1E">
        <w:rPr>
          <w:b/>
          <w:bCs/>
          <w:sz w:val="28"/>
          <w:szCs w:val="28"/>
        </w:rPr>
        <w:t>21</w:t>
      </w:r>
    </w:p>
    <w:p w:rsidR="0015012B" w:rsidRDefault="0015012B" w:rsidP="0015012B">
      <w:pPr>
        <w:spacing w:line="420" w:lineRule="atLeast"/>
        <w:jc w:val="center"/>
        <w:rPr>
          <w:bCs/>
          <w:color w:val="000000"/>
          <w:sz w:val="28"/>
          <w:szCs w:val="28"/>
        </w:rPr>
      </w:pPr>
    </w:p>
    <w:p w:rsidR="0015012B" w:rsidRDefault="0015012B" w:rsidP="006836F6">
      <w:pPr>
        <w:spacing w:line="360" w:lineRule="auto"/>
        <w:ind w:firstLine="708"/>
        <w:jc w:val="both"/>
        <w:rPr>
          <w:bCs/>
          <w:color w:val="000000"/>
          <w:sz w:val="28"/>
          <w:szCs w:val="28"/>
        </w:rPr>
      </w:pPr>
      <w:r>
        <w:rPr>
          <w:b/>
          <w:bCs/>
          <w:color w:val="000000"/>
          <w:sz w:val="28"/>
          <w:szCs w:val="28"/>
        </w:rPr>
        <w:t xml:space="preserve">SESIÓN </w:t>
      </w:r>
      <w:r w:rsidR="008E3F1E">
        <w:rPr>
          <w:b/>
          <w:bCs/>
          <w:color w:val="000000"/>
          <w:sz w:val="28"/>
          <w:szCs w:val="28"/>
        </w:rPr>
        <w:t>EXTRA</w:t>
      </w:r>
      <w:r>
        <w:rPr>
          <w:b/>
          <w:bCs/>
          <w:color w:val="000000"/>
          <w:sz w:val="28"/>
          <w:szCs w:val="28"/>
        </w:rPr>
        <w:t>OR</w:t>
      </w:r>
      <w:r w:rsidR="008E3F1E">
        <w:rPr>
          <w:b/>
          <w:bCs/>
          <w:color w:val="000000"/>
          <w:sz w:val="28"/>
          <w:szCs w:val="28"/>
        </w:rPr>
        <w:t>DINARIA DE CORTE PLENA verificada a las dos y cincuenta minutos de la tarde del veinte de abril</w:t>
      </w:r>
      <w:r>
        <w:rPr>
          <w:b/>
          <w:bCs/>
          <w:color w:val="000000"/>
          <w:sz w:val="28"/>
          <w:szCs w:val="28"/>
        </w:rPr>
        <w:t xml:space="preserve"> de mil novecientos </w:t>
      </w:r>
      <w:r w:rsidR="008E3F1E">
        <w:rPr>
          <w:b/>
          <w:bCs/>
          <w:color w:val="000000"/>
          <w:sz w:val="28"/>
          <w:szCs w:val="28"/>
        </w:rPr>
        <w:t>treinta y tres</w:t>
      </w:r>
      <w:r w:rsidR="008E3F1E">
        <w:rPr>
          <w:bCs/>
          <w:color w:val="000000"/>
          <w:sz w:val="28"/>
          <w:szCs w:val="28"/>
        </w:rPr>
        <w:t xml:space="preserve">. Asistieron los señores Magistrados </w:t>
      </w:r>
      <w:proofErr w:type="spellStart"/>
      <w:r w:rsidR="008E3F1E">
        <w:rPr>
          <w:bCs/>
          <w:color w:val="000000"/>
          <w:sz w:val="28"/>
          <w:szCs w:val="28"/>
        </w:rPr>
        <w:t>Oreamuno</w:t>
      </w:r>
      <w:proofErr w:type="spellEnd"/>
      <w:r>
        <w:rPr>
          <w:bCs/>
          <w:color w:val="000000"/>
          <w:sz w:val="28"/>
          <w:szCs w:val="28"/>
        </w:rPr>
        <w:t>, Presidente;</w:t>
      </w:r>
      <w:r w:rsidR="008E3F1E">
        <w:rPr>
          <w:bCs/>
          <w:color w:val="000000"/>
          <w:sz w:val="28"/>
          <w:szCs w:val="28"/>
        </w:rPr>
        <w:t xml:space="preserve"> </w:t>
      </w:r>
      <w:proofErr w:type="spellStart"/>
      <w:r w:rsidR="008E3F1E">
        <w:rPr>
          <w:bCs/>
          <w:color w:val="000000"/>
          <w:sz w:val="28"/>
          <w:szCs w:val="28"/>
        </w:rPr>
        <w:t>Trejos</w:t>
      </w:r>
      <w:proofErr w:type="spellEnd"/>
      <w:r w:rsidR="008E3F1E">
        <w:rPr>
          <w:bCs/>
          <w:color w:val="000000"/>
          <w:sz w:val="28"/>
          <w:szCs w:val="28"/>
        </w:rPr>
        <w:t>, Dávila, Vargas Pacheco, Guardia, Solórzano, Álvarez, Guzmán, Castro y Fernández Rodríguez y conjuez Licenciado José Alberto Castro Rodríguez</w:t>
      </w:r>
      <w:r>
        <w:rPr>
          <w:bCs/>
          <w:color w:val="000000"/>
          <w:sz w:val="28"/>
          <w:szCs w:val="28"/>
        </w:rPr>
        <w:t xml:space="preserve">.  </w:t>
      </w:r>
    </w:p>
    <w:p w:rsidR="0015012B" w:rsidRDefault="0015012B" w:rsidP="0015012B">
      <w:pPr>
        <w:spacing w:line="360" w:lineRule="auto"/>
        <w:jc w:val="center"/>
        <w:rPr>
          <w:bCs/>
          <w:color w:val="000000"/>
          <w:sz w:val="28"/>
          <w:szCs w:val="28"/>
        </w:rPr>
      </w:pPr>
      <w:r>
        <w:rPr>
          <w:b/>
          <w:bCs/>
          <w:color w:val="000000"/>
          <w:sz w:val="28"/>
          <w:szCs w:val="28"/>
        </w:rPr>
        <w:t>Artículo II</w:t>
      </w:r>
    </w:p>
    <w:p w:rsidR="00806CE3" w:rsidRDefault="00865973" w:rsidP="00693E12">
      <w:pPr>
        <w:spacing w:line="360" w:lineRule="auto"/>
        <w:ind w:firstLine="708"/>
        <w:jc w:val="both"/>
      </w:pPr>
      <w:r>
        <w:rPr>
          <w:color w:val="000000"/>
          <w:sz w:val="28"/>
          <w:szCs w:val="28"/>
        </w:rPr>
        <w:t xml:space="preserve">Visto el recurso de </w:t>
      </w:r>
      <w:r w:rsidR="00C16760" w:rsidRPr="00C16760">
        <w:rPr>
          <w:b/>
          <w:color w:val="000000"/>
          <w:sz w:val="28"/>
          <w:szCs w:val="28"/>
        </w:rPr>
        <w:t>CATALINO ACOSTA ÁLVAREZ</w:t>
      </w:r>
      <w:r w:rsidR="00C16760">
        <w:rPr>
          <w:color w:val="000000"/>
          <w:sz w:val="28"/>
          <w:szCs w:val="28"/>
        </w:rPr>
        <w:t xml:space="preserve"> </w:t>
      </w:r>
      <w:r>
        <w:rPr>
          <w:color w:val="000000"/>
          <w:sz w:val="28"/>
          <w:szCs w:val="28"/>
        </w:rPr>
        <w:t xml:space="preserve">en que expone que desde el domingo dos del mes en curso se encuentra preso en la Cárcel Pública de la ciudad de Puntarenas, sin motivo alguno legal, sin fórmula de juicio y sin que conste en expediente creado al efecto que se le </w:t>
      </w:r>
      <w:r w:rsidR="005D036E">
        <w:rPr>
          <w:color w:val="000000"/>
          <w:sz w:val="28"/>
          <w:szCs w:val="28"/>
        </w:rPr>
        <w:t xml:space="preserve">imputa algún hecho o falta como autor o cómplice; que su detención fue ordenada por el Agente Principal de Policía de Pitahaya, quien lo juzgó por la falta de portación de arma prohibida; que apeló de hecho ante la Gobernación de Puntarenas, por haberle sido denegada la apelación de derecho, pero la </w:t>
      </w:r>
      <w:r w:rsidR="005D036E">
        <w:rPr>
          <w:color w:val="000000"/>
          <w:sz w:val="28"/>
          <w:szCs w:val="28"/>
        </w:rPr>
        <w:lastRenderedPageBreak/>
        <w:t>Gobernación se abstuvo de conocer del asunto por no haber apelado del fallo, por lo que establece recurso de hábeas corpus para que se ordene su libertad. El Agente Principal de Policía de Pitahaya informa que siguió sumaria contra Acosta por el delito de haber amenazado a la madre con un machete, lo mismo que al mismo Agente, por lo que le impuso treinta días de arresto. Se dispuso declarar sin lugar el recurso.</w:t>
      </w:r>
    </w:p>
    <w:sectPr w:rsidR="00806CE3" w:rsidSect="00806CE3">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5012B"/>
    <w:rsid w:val="0015012B"/>
    <w:rsid w:val="001E6AEC"/>
    <w:rsid w:val="005D036E"/>
    <w:rsid w:val="006836F6"/>
    <w:rsid w:val="00693E12"/>
    <w:rsid w:val="00806CE3"/>
    <w:rsid w:val="00865973"/>
    <w:rsid w:val="008E3F1E"/>
    <w:rsid w:val="008F4271"/>
    <w:rsid w:val="009F271F"/>
    <w:rsid w:val="00C16760"/>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12B"/>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9649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6777BE-2A2A-4EA2-B600-4907A8417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291</Words>
  <Characters>1606</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cpineda</dc:creator>
  <cp:lastModifiedBy>cpineda</cp:lastModifiedBy>
  <cp:revision>10</cp:revision>
  <dcterms:created xsi:type="dcterms:W3CDTF">2019-05-21T21:46:00Z</dcterms:created>
  <dcterms:modified xsi:type="dcterms:W3CDTF">2019-05-28T21:38:00Z</dcterms:modified>
</cp:coreProperties>
</file>