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2B" w:rsidRPr="00317330" w:rsidRDefault="00297A2B" w:rsidP="00297A2B">
      <w:pPr>
        <w:jc w:val="center"/>
        <w:rPr>
          <w:b/>
        </w:rPr>
      </w:pPr>
      <w:r>
        <w:rPr>
          <w:b/>
        </w:rPr>
        <w:t>N° 3</w:t>
      </w:r>
    </w:p>
    <w:p w:rsidR="00297A2B" w:rsidRDefault="00297A2B" w:rsidP="00297A2B">
      <w:pPr>
        <w:ind w:firstLine="708"/>
        <w:jc w:val="both"/>
      </w:pPr>
      <w:r>
        <w:t>Sesión ordinaria de Corte Plena celebrada a las dos y quince minutos de la tarde del quince de enero de mil novecientos treinta y cuatro, con asistencia de los señores Magistrados Dávila, Presidente accidental; Vargas Pacheco, Guardia, Solórzano, Guzmán, Castro, Fernández y Picado y Conjuez Licenciado Emiliano Odio Méndez.</w:t>
      </w:r>
    </w:p>
    <w:p w:rsidR="00297A2B" w:rsidRPr="00317330" w:rsidRDefault="00297A2B" w:rsidP="00297A2B">
      <w:pPr>
        <w:jc w:val="center"/>
        <w:rPr>
          <w:b/>
        </w:rPr>
      </w:pPr>
      <w:r>
        <w:rPr>
          <w:b/>
        </w:rPr>
        <w:t>Artículo IV</w:t>
      </w:r>
    </w:p>
    <w:p w:rsidR="00297A2B" w:rsidRDefault="00297A2B" w:rsidP="00297A2B">
      <w:pPr>
        <w:ind w:firstLine="708"/>
        <w:jc w:val="both"/>
      </w:pPr>
      <w:r>
        <w:t>Examinado el recurso de Hábeas Corpus interpuesto por Ibo Alfaro Córdoba fundado en que se encuentra detenido arbitrariamente por orden del Jefe Político de Turrialba, y visto el informe y el expediente respectivo, de los que aparece que contra el recurrente se dictó sentencia –basada en su propia confesión- por vagancia, se resolvió: declarar sin lugar el recurso de que se ha hecho mérito.</w:t>
      </w:r>
    </w:p>
    <w:p w:rsidR="00297A2B" w:rsidRDefault="00297A2B" w:rsidP="00297A2B"/>
    <w:p w:rsidR="00297A2B" w:rsidRDefault="00297A2B" w:rsidP="00297A2B"/>
    <w:p w:rsidR="00297A2B" w:rsidRDefault="00297A2B" w:rsidP="00297A2B"/>
    <w:p w:rsidR="00297A2B" w:rsidRDefault="00297A2B" w:rsidP="00297A2B"/>
    <w:p w:rsidR="00297A2B" w:rsidRDefault="00297A2B" w:rsidP="00297A2B"/>
    <w:p w:rsidR="00297A2B" w:rsidRDefault="00297A2B" w:rsidP="00297A2B"/>
    <w:p w:rsidR="00297A2B" w:rsidRDefault="00297A2B" w:rsidP="00297A2B"/>
    <w:p w:rsidR="00297A2B" w:rsidRDefault="00297A2B" w:rsidP="00297A2B"/>
    <w:p w:rsidR="00297A2B" w:rsidRDefault="00297A2B" w:rsidP="00297A2B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97A2B"/>
    <w:rsid w:val="00297A2B"/>
    <w:rsid w:val="0095607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2016-09-01T17:55:00Z</dcterms:created>
  <dcterms:modified xsi:type="dcterms:W3CDTF">2016-09-01T18:00:00Z</dcterms:modified>
</cp:coreProperties>
</file>