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56" w:rsidRPr="00317330" w:rsidRDefault="00B94C56" w:rsidP="00B94C56">
      <w:pPr>
        <w:jc w:val="center"/>
        <w:rPr>
          <w:b/>
        </w:rPr>
      </w:pPr>
      <w:r>
        <w:rPr>
          <w:b/>
        </w:rPr>
        <w:t>N° 41</w:t>
      </w:r>
    </w:p>
    <w:p w:rsidR="00B94C56" w:rsidRDefault="00B94C56" w:rsidP="00B94C56">
      <w:pPr>
        <w:ind w:firstLine="708"/>
        <w:jc w:val="both"/>
      </w:pPr>
      <w:r>
        <w:t xml:space="preserve">Sesión ordinaria de Corte Plena celebrada a las dos y diez minutos de la tarde del dos de julio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B94C56" w:rsidRPr="00317330" w:rsidRDefault="00B94C56" w:rsidP="00B94C56">
      <w:pPr>
        <w:jc w:val="center"/>
        <w:rPr>
          <w:b/>
        </w:rPr>
      </w:pPr>
      <w:r>
        <w:rPr>
          <w:b/>
        </w:rPr>
        <w:t>Artículo III</w:t>
      </w:r>
    </w:p>
    <w:p w:rsidR="00B94C56" w:rsidRDefault="00B94C56" w:rsidP="00B94C56">
      <w:pPr>
        <w:jc w:val="both"/>
      </w:pPr>
      <w:r>
        <w:tab/>
        <w:t xml:space="preserve">Se rechazó de plano el recurso de Habeas Corpus interpuesto por José </w:t>
      </w:r>
      <w:proofErr w:type="spellStart"/>
      <w:r>
        <w:t>Castraux</w:t>
      </w:r>
      <w:proofErr w:type="spellEnd"/>
      <w:r>
        <w:t xml:space="preserve"> por fundarse en una denegatoria de excarcelación. Inciso 2º del artículo 11 de la Ley de Habeas Corpus.</w:t>
      </w:r>
    </w:p>
    <w:p w:rsidR="00B94C56" w:rsidRDefault="00B94C56" w:rsidP="00B94C56"/>
    <w:p w:rsidR="00B94C56" w:rsidRDefault="00B94C56" w:rsidP="00B94C56"/>
    <w:p w:rsidR="00B94C56" w:rsidRDefault="00B94C56" w:rsidP="00B94C56"/>
    <w:p w:rsidR="00B94C56" w:rsidRDefault="00B94C56" w:rsidP="00B94C5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94C56"/>
    <w:rsid w:val="006F4B65"/>
    <w:rsid w:val="00956078"/>
    <w:rsid w:val="00B9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2016-09-07T20:43:00Z</dcterms:created>
  <dcterms:modified xsi:type="dcterms:W3CDTF">2016-09-07T20:45:00Z</dcterms:modified>
</cp:coreProperties>
</file>