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15" w:rsidRDefault="00517815" w:rsidP="00517815">
      <w:pPr>
        <w:jc w:val="center"/>
        <w:rPr>
          <w:b/>
        </w:rPr>
      </w:pPr>
      <w:r>
        <w:rPr>
          <w:b/>
        </w:rPr>
        <w:t>N° 85</w:t>
      </w:r>
    </w:p>
    <w:p w:rsidR="00517815" w:rsidRDefault="00517815" w:rsidP="00517815">
      <w:pPr>
        <w:ind w:firstLine="708"/>
        <w:jc w:val="both"/>
      </w:pPr>
      <w:r>
        <w:t>Sesión extraordinaria de Corte Plena celebrada a las dos y veinte minutos de la tarde del veintiséis de diciembre de mil novecientos treinta y cuatro, con asistencia de los señores Magistrados Beeche, Presidente; Dávila, Vargas Pacheco, Guzmán, Guardia, Solórzano, Álvarez, Castro, Iglesias, Fernández y Picado.</w:t>
      </w:r>
    </w:p>
    <w:p w:rsidR="00517815" w:rsidRDefault="00517815" w:rsidP="00517815">
      <w:pPr>
        <w:jc w:val="center"/>
        <w:rPr>
          <w:b/>
        </w:rPr>
      </w:pPr>
      <w:r>
        <w:rPr>
          <w:b/>
        </w:rPr>
        <w:t>Artículo III</w:t>
      </w:r>
    </w:p>
    <w:p w:rsidR="00517815" w:rsidRPr="009C0BE9" w:rsidRDefault="00517815" w:rsidP="00517815">
      <w:pPr>
        <w:ind w:firstLine="708"/>
        <w:jc w:val="both"/>
      </w:pPr>
      <w:r>
        <w:t>Traído a la vista el recurso de Habeas Corpus interpuesto por Ester Martínez viuda de Gómez a favor de su hijo Joaquín Gómez Martínez, por juzgar arbitraria la detención que este padece; y visto el informe del Agente de Policía Judicial de esta ciudad y el expediente respectivo, de los que resulta que contra el mencionado Gómez Martínez se dictó sentencia condenatoria, con base en su propia confesión, por la falta de desobediencia a la autoridad, se resolvió: declarar sin lugar el recurso.</w:t>
      </w:r>
    </w:p>
    <w:p w:rsidR="00517815" w:rsidRDefault="00517815" w:rsidP="00517815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17815"/>
    <w:rsid w:val="00033CB9"/>
    <w:rsid w:val="00517815"/>
    <w:rsid w:val="007E3B37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2016-09-13T15:32:00Z</dcterms:created>
  <dcterms:modified xsi:type="dcterms:W3CDTF">2016-09-13T15:36:00Z</dcterms:modified>
</cp:coreProperties>
</file>