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53" w:rsidRDefault="00BB2553" w:rsidP="00BB2553">
      <w:pPr>
        <w:jc w:val="center"/>
        <w:rPr>
          <w:b/>
        </w:rPr>
      </w:pPr>
      <w:r>
        <w:rPr>
          <w:b/>
        </w:rPr>
        <w:t>N° 11</w:t>
      </w:r>
    </w:p>
    <w:p w:rsidR="00BB2553" w:rsidRDefault="00BB2553" w:rsidP="00BB2553">
      <w:pPr>
        <w:ind w:firstLine="708"/>
        <w:jc w:val="both"/>
      </w:pPr>
      <w:r>
        <w:t>Comité de Corte Plena para conocer de los recursos de Habeas Corpus durante el periodo de vacaciones. Sesión celebrada a las dos y veinticinco minutos de la tarde del quince de febrero de mil novecientos treinta y cinco, con asistencia de los señores Magistrados Dávila, Presidente; Castro y Picado.</w:t>
      </w:r>
    </w:p>
    <w:p w:rsidR="00BB2553" w:rsidRDefault="00BB2553" w:rsidP="00BB2553">
      <w:pPr>
        <w:jc w:val="center"/>
        <w:rPr>
          <w:b/>
        </w:rPr>
      </w:pPr>
      <w:r>
        <w:rPr>
          <w:b/>
        </w:rPr>
        <w:t>Artículo II</w:t>
      </w:r>
    </w:p>
    <w:p w:rsidR="00BB2553" w:rsidRPr="009C0BE9" w:rsidRDefault="00BB2553" w:rsidP="00BB2553">
      <w:pPr>
        <w:ind w:firstLine="708"/>
        <w:jc w:val="both"/>
      </w:pPr>
      <w:r>
        <w:t>Se ordenó archivar los recursos de Habeas Corpus interpuestos, uno, por Víctor Manuel Mena; y otro, por Matilde Alvarado Contreras a favor de Emilio Chavarría Rojas, por encontrarse ambos detenidos en libertad.</w:t>
      </w:r>
    </w:p>
    <w:p w:rsidR="00BB2553" w:rsidRDefault="00BB2553" w:rsidP="00BB2553"/>
    <w:p w:rsidR="00BB2553" w:rsidRDefault="00BB2553" w:rsidP="00BB2553"/>
    <w:p w:rsidR="00BB2553" w:rsidRDefault="00BB2553" w:rsidP="00BB2553"/>
    <w:p w:rsidR="00BB2553" w:rsidRDefault="00BB2553" w:rsidP="00BB2553"/>
    <w:p w:rsidR="00BB2553" w:rsidRDefault="00BB2553" w:rsidP="00BB2553"/>
    <w:p w:rsidR="00BB2553" w:rsidRDefault="00BB2553" w:rsidP="00BB2553"/>
    <w:p w:rsidR="00BB2553" w:rsidRDefault="00BB2553" w:rsidP="00BB2553"/>
    <w:p w:rsidR="00BB2553" w:rsidRDefault="00BB2553" w:rsidP="00BB2553"/>
    <w:p w:rsidR="00BB2553" w:rsidRDefault="00BB2553" w:rsidP="00BB2553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B2553"/>
    <w:rsid w:val="00033CB9"/>
    <w:rsid w:val="007E3B37"/>
    <w:rsid w:val="00956078"/>
    <w:rsid w:val="00BB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2016-09-13T19:14:00Z</dcterms:created>
  <dcterms:modified xsi:type="dcterms:W3CDTF">2016-09-13T19:16:00Z</dcterms:modified>
</cp:coreProperties>
</file>