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B8" w:rsidRDefault="001E16B8" w:rsidP="001E16B8">
      <w:pPr>
        <w:jc w:val="center"/>
        <w:rPr>
          <w:b/>
        </w:rPr>
      </w:pPr>
      <w:r>
        <w:rPr>
          <w:b/>
        </w:rPr>
        <w:t>N° 20</w:t>
      </w:r>
    </w:p>
    <w:p w:rsidR="001E16B8" w:rsidRDefault="001E16B8" w:rsidP="001E16B8">
      <w:pPr>
        <w:ind w:firstLine="708"/>
        <w:jc w:val="both"/>
      </w:pPr>
      <w:r>
        <w:t xml:space="preserve">Sesión ordinaria de la Corte Plena efectuada a las dos y diez minutos de la tarde del día veintitrés de marzo de mil novecientos treinta y seis, con asistencia de los señores Magistrados Dávila, Presidente; Vargas Pacheco, Guzmán, Castro, Guardia, Solórzano </w:t>
      </w:r>
      <w:r w:rsidR="00BB6056">
        <w:t xml:space="preserve">Álvarez, Iglesias, Picado </w:t>
      </w:r>
      <w:r>
        <w:t>y Guier.</w:t>
      </w:r>
    </w:p>
    <w:p w:rsidR="001E16B8" w:rsidRDefault="001E16B8" w:rsidP="001E16B8">
      <w:pPr>
        <w:jc w:val="center"/>
        <w:rPr>
          <w:b/>
        </w:rPr>
      </w:pPr>
      <w:r>
        <w:rPr>
          <w:b/>
        </w:rPr>
        <w:t>Artículo II</w:t>
      </w:r>
    </w:p>
    <w:p w:rsidR="001E16B8" w:rsidRDefault="00BB6056" w:rsidP="001E16B8">
      <w:pPr>
        <w:ind w:firstLine="708"/>
        <w:jc w:val="both"/>
      </w:pPr>
      <w:r>
        <w:t>De conformidad con el inciso 4º del artículo 11 de la Ley de Habeas Corpus, se rechazó de plano el recurso interpuesto por Juan Guadamuz Ureña a su favor, por referirse a un decreto de apremio corporal dictado contra él, en virtud de haberse negado a restituir unos bienes recibidos en depósito judicial</w:t>
      </w:r>
      <w:r w:rsidR="001E16B8">
        <w:t>.</w:t>
      </w:r>
    </w:p>
    <w:sectPr w:rsidR="001E16B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E16B8"/>
    <w:rsid w:val="00033CB9"/>
    <w:rsid w:val="000E1A46"/>
    <w:rsid w:val="001E16B8"/>
    <w:rsid w:val="00956078"/>
    <w:rsid w:val="00BB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2016-09-26T15:43:00Z</dcterms:created>
  <dcterms:modified xsi:type="dcterms:W3CDTF">2016-09-26T15:59:00Z</dcterms:modified>
</cp:coreProperties>
</file>