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E6" w:rsidRPr="00A248A3" w:rsidRDefault="00BF38E6" w:rsidP="00BF38E6">
      <w:pPr>
        <w:jc w:val="center"/>
      </w:pPr>
      <w:r>
        <w:rPr>
          <w:b/>
        </w:rPr>
        <w:t>N° 13</w:t>
      </w:r>
    </w:p>
    <w:p w:rsidR="00BF38E6" w:rsidRDefault="00BF38E6" w:rsidP="00BF38E6">
      <w:pPr>
        <w:ind w:firstLine="708"/>
        <w:jc w:val="both"/>
      </w:pPr>
      <w:r>
        <w:t xml:space="preserve">Sesión ordinaria de Corte Plena celebrada a las catorce horas del </w:t>
      </w:r>
      <w:r w:rsidR="00BB696B">
        <w:t xml:space="preserve">cinco </w:t>
      </w:r>
      <w:r>
        <w:t xml:space="preserve">de </w:t>
      </w:r>
      <w:r w:rsidR="00BB696B">
        <w:t xml:space="preserve">abril </w:t>
      </w:r>
      <w:r>
        <w:t>de mil novecientos cuarenta y tres, con asistencia de los señores Magistrados Guardia Quirós, Presidente; Solórzano, Vargas Pacheco, Guzmán, Herrera, Sanabria, Moya, Guier, Trejos, Saborío, González y Ramírez.</w:t>
      </w:r>
    </w:p>
    <w:p w:rsidR="00BF38E6" w:rsidRDefault="00BF38E6" w:rsidP="00BF38E6">
      <w:pPr>
        <w:jc w:val="center"/>
        <w:rPr>
          <w:b/>
        </w:rPr>
      </w:pPr>
      <w:r>
        <w:rPr>
          <w:b/>
        </w:rPr>
        <w:t xml:space="preserve">Artículo </w:t>
      </w:r>
      <w:r w:rsidR="00BB696B">
        <w:rPr>
          <w:b/>
        </w:rPr>
        <w:t>II</w:t>
      </w:r>
    </w:p>
    <w:p w:rsidR="00BF38E6" w:rsidRDefault="00BB696B" w:rsidP="00BF38E6">
      <w:pPr>
        <w:ind w:firstLine="708"/>
        <w:jc w:val="both"/>
      </w:pPr>
      <w:r>
        <w:t>Fue archivado el recurso de habeas corpus establecido por Jesús Navarro García, por constar del informe telegráfico del señor Alcalde de Puriscal, que el recurrente fue puesto en libertad</w:t>
      </w:r>
      <w:r w:rsidR="00BF38E6">
        <w:t>.</w:t>
      </w:r>
    </w:p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BF38E6"/>
    <w:rsid w:val="00033CB9"/>
    <w:rsid w:val="002F6FE2"/>
    <w:rsid w:val="004D301D"/>
    <w:rsid w:val="00956078"/>
    <w:rsid w:val="00BB696B"/>
    <w:rsid w:val="00BF38E6"/>
    <w:rsid w:val="00D4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8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cpineda</cp:lastModifiedBy>
  <cp:revision>2</cp:revision>
  <dcterms:created xsi:type="dcterms:W3CDTF">2016-10-04T16:25:00Z</dcterms:created>
  <dcterms:modified xsi:type="dcterms:W3CDTF">2019-03-19T20:53:00Z</dcterms:modified>
</cp:coreProperties>
</file>