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EB6379" w:rsidTr="000A0FE0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EB6379" w:rsidTr="000A0F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B6379" w:rsidTr="000A0F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3F0E4A">
              <w:rPr>
                <w:rFonts w:ascii="Arial" w:hAnsi="Arial" w:cs="Arial"/>
                <w:sz w:val="20"/>
              </w:rPr>
              <w:t>Antonio Calderón Leiva</w:t>
            </w:r>
          </w:p>
        </w:tc>
      </w:tr>
      <w:tr w:rsidR="003F0E4A" w:rsidTr="000A0F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4A" w:rsidRPr="003F0E4A" w:rsidRDefault="003F0E4A" w:rsidP="00FE5AAA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>Orlando Calderón Leiva</w:t>
            </w:r>
          </w:p>
        </w:tc>
      </w:tr>
      <w:tr w:rsidR="00EB6379" w:rsidTr="000A0F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</w:t>
            </w:r>
            <w:r w:rsidR="00CB0CE9">
              <w:rPr>
                <w:rFonts w:ascii="Arial" w:hAnsi="Arial" w:cs="Arial"/>
                <w:sz w:val="20"/>
              </w:rPr>
              <w:t>lcalde Segundo de Puntarenas</w:t>
            </w:r>
          </w:p>
        </w:tc>
      </w:tr>
      <w:tr w:rsidR="00EB6379" w:rsidTr="000A0F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 xml:space="preserve">El recurrente reclama </w:t>
            </w:r>
            <w:r w:rsidR="00CB0CE9">
              <w:rPr>
                <w:rFonts w:ascii="Arial" w:hAnsi="Arial" w:cs="Arial"/>
                <w:sz w:val="20"/>
              </w:rPr>
              <w:t>que el tutelado se encuentra detenido ilegalmente desde hace más de 24 horas.</w:t>
            </w:r>
          </w:p>
        </w:tc>
      </w:tr>
      <w:tr w:rsidR="00EB6379" w:rsidTr="000A0FE0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>La</w:t>
            </w:r>
            <w:r w:rsidR="00CB0CE9">
              <w:rPr>
                <w:rFonts w:ascii="Arial" w:hAnsi="Arial" w:cs="Arial"/>
                <w:sz w:val="20"/>
              </w:rPr>
              <w:t xml:space="preserve"> privación de libertad del tutelado se debe a un auto de detención provisional dictado en su contra por considerársele autor del delito de hurto.</w:t>
            </w:r>
          </w:p>
        </w:tc>
      </w:tr>
      <w:tr w:rsidR="00EB6379" w:rsidTr="00FE5AA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79" w:rsidRDefault="00EB6379" w:rsidP="00FE5AAA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7C4E21">
              <w:rPr>
                <w:rFonts w:ascii="Arial" w:hAnsi="Arial" w:cs="Arial"/>
                <w:sz w:val="20"/>
              </w:rPr>
              <w:t xml:space="preserve">detención </w:t>
            </w:r>
            <w:bookmarkStart w:id="0" w:name="_GoBack"/>
            <w:bookmarkEnd w:id="0"/>
            <w:r w:rsidR="00FE5AAA">
              <w:rPr>
                <w:rFonts w:ascii="Arial" w:hAnsi="Arial" w:cs="Arial"/>
                <w:sz w:val="20"/>
              </w:rPr>
              <w:t>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B6379" w:rsidRDefault="00EB6379" w:rsidP="00EB6379">
      <w:pPr>
        <w:spacing w:line="360" w:lineRule="auto"/>
        <w:rPr>
          <w:sz w:val="28"/>
        </w:rPr>
      </w:pPr>
    </w:p>
    <w:p w:rsidR="00EB6379" w:rsidRDefault="00EB6379" w:rsidP="00EB63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14</w:t>
      </w:r>
    </w:p>
    <w:p w:rsidR="00EB6379" w:rsidRDefault="00EB6379" w:rsidP="00EB637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veintiséis de marzo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FE5AAA">
        <w:rPr>
          <w:rFonts w:ascii="Times New Roman" w:hAnsi="Times New Roman" w:cs="Times New Roman"/>
          <w:sz w:val="28"/>
        </w:rPr>
        <w:t xml:space="preserve"> (P</w:t>
      </w:r>
      <w:r>
        <w:rPr>
          <w:rFonts w:ascii="Times New Roman" w:hAnsi="Times New Roman" w:cs="Times New Roman"/>
          <w:sz w:val="28"/>
        </w:rPr>
        <w:t>residente</w:t>
      </w:r>
      <w:r w:rsidR="00FE5AA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Alfaro, Iglesias, Trejos, Saborío, Aguilar, Sánchez, González y Ramírez.</w:t>
      </w:r>
    </w:p>
    <w:p w:rsidR="00EB6379" w:rsidRPr="00E20FF6" w:rsidRDefault="00EB6379" w:rsidP="00EB63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0FF6">
        <w:rPr>
          <w:rFonts w:ascii="Times New Roman" w:hAnsi="Times New Roman" w:cs="Times New Roman"/>
          <w:b/>
          <w:sz w:val="28"/>
        </w:rPr>
        <w:t>Continuación:</w:t>
      </w:r>
    </w:p>
    <w:p w:rsidR="00EB6379" w:rsidRDefault="00EB6379" w:rsidP="00FE5AA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A las catorce horas y treinta minutos se reanudó la sesión con asistencia de los señores Magistrados Guardia Quirós</w:t>
      </w:r>
      <w:r w:rsidR="00FE5AA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FE5AA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Saborí</w:t>
      </w:r>
      <w:r w:rsidR="00FE5AAA">
        <w:rPr>
          <w:rFonts w:ascii="Times New Roman" w:hAnsi="Times New Roman" w:cs="Times New Roman"/>
          <w:sz w:val="28"/>
        </w:rPr>
        <w:t>o, Aguilar, González y Ramírez.</w:t>
      </w:r>
    </w:p>
    <w:p w:rsidR="00FE5AAA" w:rsidRDefault="00FE5AAA" w:rsidP="00FE5AA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EB6379" w:rsidRDefault="00EB6379" w:rsidP="00FE5AAA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3F0E4A">
        <w:rPr>
          <w:rFonts w:ascii="Times New Roman" w:hAnsi="Times New Roman" w:cs="Times New Roman"/>
          <w:b/>
          <w:sz w:val="28"/>
          <w:szCs w:val="28"/>
        </w:rPr>
        <w:t>V</w:t>
      </w:r>
    </w:p>
    <w:p w:rsidR="00F963AC" w:rsidRDefault="00EB6379" w:rsidP="00FE5AAA">
      <w:pPr>
        <w:spacing w:line="360" w:lineRule="auto"/>
        <w:jc w:val="both"/>
      </w:pPr>
      <w:r>
        <w:tab/>
      </w:r>
      <w:r w:rsidR="003F0E4A">
        <w:rPr>
          <w:rFonts w:ascii="Times New Roman" w:hAnsi="Times New Roman" w:cs="Times New Roman"/>
          <w:sz w:val="28"/>
        </w:rPr>
        <w:t xml:space="preserve">Atendido el recurso de </w:t>
      </w:r>
      <w:r w:rsidR="00FE5AAA">
        <w:rPr>
          <w:rFonts w:ascii="Times New Roman" w:hAnsi="Times New Roman" w:cs="Times New Roman"/>
          <w:sz w:val="28"/>
        </w:rPr>
        <w:t>Há</w:t>
      </w:r>
      <w:r w:rsidR="003F0E4A">
        <w:rPr>
          <w:rFonts w:ascii="Times New Roman" w:hAnsi="Times New Roman" w:cs="Times New Roman"/>
          <w:sz w:val="28"/>
        </w:rPr>
        <w:t xml:space="preserve">beas </w:t>
      </w:r>
      <w:r w:rsidR="00FE5AAA">
        <w:rPr>
          <w:rFonts w:ascii="Times New Roman" w:hAnsi="Times New Roman" w:cs="Times New Roman"/>
          <w:sz w:val="28"/>
        </w:rPr>
        <w:t>C</w:t>
      </w:r>
      <w:r w:rsidR="003F0E4A">
        <w:rPr>
          <w:rFonts w:ascii="Times New Roman" w:hAnsi="Times New Roman" w:cs="Times New Roman"/>
          <w:sz w:val="28"/>
        </w:rPr>
        <w:t xml:space="preserve">orpus establecido por </w:t>
      </w:r>
      <w:r w:rsidR="003F0E4A" w:rsidRPr="003F0E4A">
        <w:rPr>
          <w:rFonts w:ascii="Times New Roman" w:hAnsi="Times New Roman" w:cs="Times New Roman"/>
          <w:b/>
          <w:sz w:val="28"/>
        </w:rPr>
        <w:t>ANTONIO CALDERÓN LEIVA</w:t>
      </w:r>
      <w:r w:rsidR="003F0E4A">
        <w:rPr>
          <w:rFonts w:ascii="Times New Roman" w:hAnsi="Times New Roman" w:cs="Times New Roman"/>
          <w:sz w:val="28"/>
        </w:rPr>
        <w:t xml:space="preserve"> a favor de </w:t>
      </w:r>
      <w:r w:rsidR="003F0E4A" w:rsidRPr="003F0E4A">
        <w:rPr>
          <w:rFonts w:ascii="Times New Roman" w:hAnsi="Times New Roman" w:cs="Times New Roman"/>
          <w:b/>
          <w:sz w:val="28"/>
        </w:rPr>
        <w:t>ORLANDO CALDERÓN LEIVA</w:t>
      </w:r>
      <w:r w:rsidR="003F0E4A">
        <w:rPr>
          <w:rFonts w:ascii="Times New Roman" w:hAnsi="Times New Roman" w:cs="Times New Roman"/>
          <w:sz w:val="28"/>
        </w:rPr>
        <w:t xml:space="preserve">, fundado en que éste se encuentra detenido ilegalmente desde hace más de veinticuatro horas, se acordó: declarar sin lugar el recurso por constar del </w:t>
      </w:r>
      <w:r w:rsidR="003F0E4A">
        <w:rPr>
          <w:rFonts w:ascii="Times New Roman" w:hAnsi="Times New Roman" w:cs="Times New Roman"/>
          <w:sz w:val="28"/>
        </w:rPr>
        <w:lastRenderedPageBreak/>
        <w:t>informe suministrado por el Alcalde Segundo del</w:t>
      </w:r>
      <w:r w:rsidR="00CB0CE9">
        <w:rPr>
          <w:rFonts w:ascii="Times New Roman" w:hAnsi="Times New Roman" w:cs="Times New Roman"/>
          <w:sz w:val="28"/>
        </w:rPr>
        <w:t xml:space="preserve"> cantón central de Puntarenas yd</w:t>
      </w:r>
      <w:r w:rsidR="003F0E4A">
        <w:rPr>
          <w:rFonts w:ascii="Times New Roman" w:hAnsi="Times New Roman" w:cs="Times New Roman"/>
          <w:sz w:val="28"/>
        </w:rPr>
        <w:t>e la sumaria respectiva, que la privación de libertad de Calderón tiene como base un auto de detención provisional dictado en su contra por considerársele auto</w:t>
      </w:r>
      <w:r w:rsidR="00CB0CE9">
        <w:rPr>
          <w:rFonts w:ascii="Times New Roman" w:hAnsi="Times New Roman" w:cs="Times New Roman"/>
          <w:sz w:val="28"/>
        </w:rPr>
        <w:t>r</w:t>
      </w:r>
      <w:r w:rsidR="003F0E4A">
        <w:rPr>
          <w:rFonts w:ascii="Times New Roman" w:hAnsi="Times New Roman" w:cs="Times New Roman"/>
          <w:sz w:val="28"/>
        </w:rPr>
        <w:t xml:space="preserve"> del delito de hurto en perjuicio de Carlos Quirós Pérez.</w:t>
      </w:r>
    </w:p>
    <w:sectPr w:rsidR="00F963AC" w:rsidSect="00797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EB6379"/>
    <w:rsid w:val="003F0E4A"/>
    <w:rsid w:val="00411BF0"/>
    <w:rsid w:val="006633EB"/>
    <w:rsid w:val="00797FD0"/>
    <w:rsid w:val="007C4E21"/>
    <w:rsid w:val="00C623B5"/>
    <w:rsid w:val="00CB0CE9"/>
    <w:rsid w:val="00EB6379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2016-11-17T22:11:00Z</dcterms:created>
  <dcterms:modified xsi:type="dcterms:W3CDTF">2016-11-23T21:37:00Z</dcterms:modified>
</cp:coreProperties>
</file>