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0E1E43" w:rsidTr="00B0626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de abril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0E1E43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0E1E43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Jorge Seravalli Roldán</w:t>
            </w:r>
          </w:p>
        </w:tc>
      </w:tr>
      <w:tr w:rsidR="000E1E43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Alcalde Segundo de Puntarenas</w:t>
            </w:r>
          </w:p>
        </w:tc>
      </w:tr>
      <w:tr w:rsidR="000E1E43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906C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0E1E43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906C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La restricción de libertad del recurrente se funda en un auto de arresto provisional que lo señala como presunto autor del delito de hurto.</w:t>
            </w:r>
          </w:p>
        </w:tc>
      </w:tr>
      <w:tr w:rsidR="000E1E43" w:rsidTr="008906C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906C2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3" w:rsidRDefault="000E1E43" w:rsidP="008906C2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(la detención del recurrente se debe a un auto de arresto provisional dictado con fundamento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0E1E43" w:rsidRDefault="000E1E43" w:rsidP="000E1E43">
      <w:pPr>
        <w:spacing w:line="360" w:lineRule="auto"/>
        <w:rPr>
          <w:sz w:val="28"/>
        </w:rPr>
      </w:pPr>
    </w:p>
    <w:p w:rsidR="000E1E43" w:rsidRDefault="000E1E43" w:rsidP="000E1E4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20</w:t>
      </w:r>
    </w:p>
    <w:p w:rsidR="000E1E43" w:rsidRDefault="000E1E43" w:rsidP="000E1E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día dieciséis de abril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8906C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906C2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Castro, Guier, Alfaro, Iglesias, Aguilar, Saborío, Sánchez, González y Ramírez.</w:t>
      </w:r>
    </w:p>
    <w:p w:rsidR="000E1E43" w:rsidRPr="000E1E43" w:rsidRDefault="000E1E43" w:rsidP="000E1E4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1E43">
        <w:rPr>
          <w:rFonts w:ascii="Times New Roman" w:hAnsi="Times New Roman" w:cs="Times New Roman"/>
          <w:b/>
          <w:sz w:val="28"/>
        </w:rPr>
        <w:t>Continuación:</w:t>
      </w:r>
    </w:p>
    <w:p w:rsidR="000E1E43" w:rsidRDefault="000E1E43" w:rsidP="008906C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0E1E43">
        <w:rPr>
          <w:rFonts w:ascii="Times New Roman" w:hAnsi="Times New Roman" w:cs="Times New Roman"/>
          <w:b/>
          <w:sz w:val="28"/>
        </w:rPr>
        <w:t>A las catorce horas y treinta minutos se reanudó la sesión</w:t>
      </w:r>
      <w:r>
        <w:rPr>
          <w:rFonts w:ascii="Times New Roman" w:hAnsi="Times New Roman" w:cs="Times New Roman"/>
          <w:sz w:val="28"/>
        </w:rPr>
        <w:t xml:space="preserve"> con asistencia de los señores Magistrados Guardia Quirós, Solórzano, Vargas Pacheco, Guzmán, Herrera, Sanabria, Castro, Guier, Alfaro, Iglesias, Saborío, Aguila</w:t>
      </w:r>
      <w:r w:rsidR="008906C2">
        <w:rPr>
          <w:rFonts w:ascii="Times New Roman" w:hAnsi="Times New Roman" w:cs="Times New Roman"/>
          <w:sz w:val="28"/>
        </w:rPr>
        <w:t>r, Sánchez, González y Ramírez.</w:t>
      </w:r>
    </w:p>
    <w:p w:rsidR="008906C2" w:rsidRDefault="008906C2" w:rsidP="008906C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0E1E43" w:rsidRDefault="000E1E43" w:rsidP="008906C2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XVII</w:t>
      </w:r>
    </w:p>
    <w:p w:rsidR="000E1E43" w:rsidRDefault="000E1E43" w:rsidP="000E1E43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Fue declarado sin lugar el recurso de </w:t>
      </w:r>
      <w:r w:rsidR="008906C2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8906C2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por </w:t>
      </w:r>
      <w:r w:rsidRPr="000E1E43">
        <w:rPr>
          <w:rFonts w:ascii="Times New Roman" w:hAnsi="Times New Roman" w:cs="Times New Roman"/>
          <w:b/>
          <w:sz w:val="28"/>
        </w:rPr>
        <w:t>JORGE SERAVALLI ROLDÁN</w:t>
      </w:r>
      <w:r>
        <w:rPr>
          <w:rFonts w:ascii="Times New Roman" w:hAnsi="Times New Roman" w:cs="Times New Roman"/>
          <w:sz w:val="28"/>
        </w:rPr>
        <w:t xml:space="preserve">, por constar del informe del Alcalde Segundo de Puntarenas y del expediente respectivo, que la restricción de </w:t>
      </w:r>
      <w:proofErr w:type="gramStart"/>
      <w:r>
        <w:rPr>
          <w:rFonts w:ascii="Times New Roman" w:hAnsi="Times New Roman" w:cs="Times New Roman"/>
          <w:sz w:val="28"/>
        </w:rPr>
        <w:t>libertad</w:t>
      </w:r>
      <w:proofErr w:type="gramEnd"/>
      <w:r>
        <w:rPr>
          <w:rFonts w:ascii="Times New Roman" w:hAnsi="Times New Roman" w:cs="Times New Roman"/>
          <w:sz w:val="28"/>
        </w:rPr>
        <w:t xml:space="preserve"> del recurrente se funda en un auto de arresto provisional firme que lo señala como presunto autor de hurto en daño de Gilberto Rodríguez. </w:t>
      </w:r>
    </w:p>
    <w:p w:rsidR="00F963AC" w:rsidRDefault="008906C2"/>
    <w:sectPr w:rsidR="00F963AC" w:rsidSect="00A75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E1E43"/>
    <w:rsid w:val="000E1E43"/>
    <w:rsid w:val="00411BF0"/>
    <w:rsid w:val="006633EB"/>
    <w:rsid w:val="008906C2"/>
    <w:rsid w:val="00A75B75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2016-11-23T06:24:00Z</dcterms:created>
  <dcterms:modified xsi:type="dcterms:W3CDTF">2016-11-28T15:20:00Z</dcterms:modified>
</cp:coreProperties>
</file>