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7A0DE7" w:rsidTr="00A51429">
        <w:tc>
          <w:tcPr>
            <w:tcW w:w="2244" w:type="dxa"/>
            <w:gridSpan w:val="2"/>
            <w:tcBorders>
              <w:top w:val="single" w:sz="4" w:space="0" w:color="auto"/>
              <w:left w:val="single" w:sz="4" w:space="0" w:color="auto"/>
              <w:bottom w:val="single" w:sz="4" w:space="0" w:color="auto"/>
              <w:right w:val="single" w:sz="4" w:space="0" w:color="auto"/>
            </w:tcBorders>
            <w:hideMark/>
          </w:tcPr>
          <w:p w:rsidR="007A0DE7" w:rsidRDefault="007A0DE7" w:rsidP="0017084E">
            <w:pPr>
              <w:spacing w:after="60"/>
              <w:rPr>
                <w:rFonts w:ascii="Arial" w:hAnsi="Arial" w:cs="Arial"/>
                <w:b/>
                <w:sz w:val="20"/>
              </w:rPr>
            </w:pPr>
            <w:r>
              <w:rPr>
                <w:rFonts w:ascii="Arial" w:hAnsi="Arial" w:cs="Arial"/>
                <w:b/>
                <w:sz w:val="20"/>
              </w:rPr>
              <w:t>Fecha</w:t>
            </w:r>
          </w:p>
        </w:tc>
        <w:tc>
          <w:tcPr>
            <w:tcW w:w="2245" w:type="dxa"/>
            <w:tcBorders>
              <w:top w:val="single" w:sz="4" w:space="0" w:color="auto"/>
              <w:left w:val="single" w:sz="4" w:space="0" w:color="auto"/>
              <w:bottom w:val="single" w:sz="4" w:space="0" w:color="auto"/>
              <w:right w:val="single" w:sz="4" w:space="0" w:color="auto"/>
            </w:tcBorders>
            <w:hideMark/>
          </w:tcPr>
          <w:p w:rsidR="007A0DE7" w:rsidRDefault="007A0DE7" w:rsidP="0017084E">
            <w:pPr>
              <w:spacing w:after="60"/>
              <w:rPr>
                <w:rFonts w:ascii="Arial" w:hAnsi="Arial" w:cs="Arial"/>
                <w:sz w:val="20"/>
              </w:rPr>
            </w:pPr>
            <w:r>
              <w:rPr>
                <w:rFonts w:ascii="Arial" w:hAnsi="Arial" w:cs="Arial"/>
                <w:sz w:val="20"/>
              </w:rPr>
              <w:t xml:space="preserve">2 </w:t>
            </w:r>
            <w:r w:rsidR="00031A02">
              <w:rPr>
                <w:rFonts w:ascii="Arial" w:hAnsi="Arial" w:cs="Arial"/>
                <w:sz w:val="20"/>
              </w:rPr>
              <w:t xml:space="preserve">de </w:t>
            </w:r>
            <w:bookmarkStart w:id="0" w:name="_GoBack"/>
            <w:bookmarkEnd w:id="0"/>
            <w:r>
              <w:rPr>
                <w:rFonts w:ascii="Arial" w:hAnsi="Arial" w:cs="Arial"/>
                <w:sz w:val="20"/>
              </w:rPr>
              <w:t>julio de 1945</w:t>
            </w:r>
          </w:p>
        </w:tc>
        <w:tc>
          <w:tcPr>
            <w:tcW w:w="2244" w:type="dxa"/>
            <w:tcBorders>
              <w:top w:val="single" w:sz="4" w:space="0" w:color="auto"/>
              <w:left w:val="single" w:sz="4" w:space="0" w:color="auto"/>
              <w:bottom w:val="single" w:sz="4" w:space="0" w:color="auto"/>
              <w:right w:val="single" w:sz="4" w:space="0" w:color="auto"/>
            </w:tcBorders>
            <w:hideMark/>
          </w:tcPr>
          <w:p w:rsidR="007A0DE7" w:rsidRDefault="007A0DE7" w:rsidP="0017084E">
            <w:pPr>
              <w:spacing w:after="6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7A0DE7" w:rsidRDefault="007A0DE7" w:rsidP="0017084E">
            <w:pPr>
              <w:spacing w:after="60"/>
              <w:rPr>
                <w:rFonts w:ascii="Arial" w:hAnsi="Arial" w:cs="Arial"/>
                <w:sz w:val="20"/>
              </w:rPr>
            </w:pPr>
            <w:r>
              <w:rPr>
                <w:rFonts w:ascii="Arial" w:hAnsi="Arial" w:cs="Arial"/>
                <w:sz w:val="20"/>
              </w:rPr>
              <w:t>37</w:t>
            </w:r>
          </w:p>
        </w:tc>
      </w:tr>
      <w:tr w:rsidR="007A0DE7" w:rsidTr="00A51429">
        <w:tc>
          <w:tcPr>
            <w:tcW w:w="8978" w:type="dxa"/>
            <w:gridSpan w:val="5"/>
            <w:tcBorders>
              <w:top w:val="single" w:sz="4" w:space="0" w:color="auto"/>
              <w:left w:val="single" w:sz="4" w:space="0" w:color="auto"/>
              <w:bottom w:val="single" w:sz="4" w:space="0" w:color="auto"/>
              <w:right w:val="single" w:sz="4" w:space="0" w:color="auto"/>
            </w:tcBorders>
            <w:hideMark/>
          </w:tcPr>
          <w:p w:rsidR="007A0DE7" w:rsidRDefault="007A0DE7" w:rsidP="0017084E">
            <w:pPr>
              <w:spacing w:after="60"/>
              <w:rPr>
                <w:rFonts w:ascii="Arial" w:hAnsi="Arial" w:cs="Arial"/>
                <w:sz w:val="20"/>
              </w:rPr>
            </w:pPr>
            <w:r>
              <w:rPr>
                <w:rFonts w:ascii="Arial" w:hAnsi="Arial" w:cs="Arial"/>
                <w:b/>
                <w:sz w:val="20"/>
              </w:rPr>
              <w:t xml:space="preserve">Motivo: </w:t>
            </w:r>
            <w:r>
              <w:rPr>
                <w:rFonts w:ascii="Arial" w:hAnsi="Arial" w:cs="Arial"/>
                <w:sz w:val="20"/>
              </w:rPr>
              <w:t>Habeas Corpus</w:t>
            </w:r>
          </w:p>
        </w:tc>
      </w:tr>
      <w:tr w:rsidR="007A0DE7" w:rsidTr="00A51429">
        <w:tc>
          <w:tcPr>
            <w:tcW w:w="8978" w:type="dxa"/>
            <w:gridSpan w:val="5"/>
            <w:tcBorders>
              <w:top w:val="single" w:sz="4" w:space="0" w:color="auto"/>
              <w:left w:val="single" w:sz="4" w:space="0" w:color="auto"/>
              <w:bottom w:val="single" w:sz="4" w:space="0" w:color="auto"/>
              <w:right w:val="single" w:sz="4" w:space="0" w:color="auto"/>
            </w:tcBorders>
            <w:hideMark/>
          </w:tcPr>
          <w:p w:rsidR="007A0DE7" w:rsidRDefault="007A0DE7" w:rsidP="0017084E">
            <w:pPr>
              <w:tabs>
                <w:tab w:val="left" w:pos="2025"/>
              </w:tabs>
              <w:spacing w:after="60"/>
              <w:rPr>
                <w:rFonts w:ascii="Arial" w:hAnsi="Arial" w:cs="Arial"/>
                <w:sz w:val="20"/>
              </w:rPr>
            </w:pPr>
            <w:r>
              <w:rPr>
                <w:rFonts w:ascii="Arial" w:hAnsi="Arial" w:cs="Arial"/>
                <w:b/>
                <w:sz w:val="20"/>
              </w:rPr>
              <w:t xml:space="preserve">Recurrente: </w:t>
            </w:r>
            <w:r w:rsidR="000F6FD7">
              <w:rPr>
                <w:rFonts w:ascii="Arial" w:hAnsi="Arial" w:cs="Arial"/>
                <w:sz w:val="20"/>
              </w:rPr>
              <w:t>Víctor Acuña Vargas</w:t>
            </w:r>
          </w:p>
        </w:tc>
      </w:tr>
      <w:tr w:rsidR="007A0DE7" w:rsidTr="00A51429">
        <w:tc>
          <w:tcPr>
            <w:tcW w:w="8978" w:type="dxa"/>
            <w:gridSpan w:val="5"/>
            <w:tcBorders>
              <w:top w:val="single" w:sz="4" w:space="0" w:color="auto"/>
              <w:left w:val="single" w:sz="4" w:space="0" w:color="auto"/>
              <w:bottom w:val="single" w:sz="4" w:space="0" w:color="auto"/>
              <w:right w:val="single" w:sz="4" w:space="0" w:color="auto"/>
            </w:tcBorders>
            <w:hideMark/>
          </w:tcPr>
          <w:p w:rsidR="007A0DE7" w:rsidRDefault="007A0DE7" w:rsidP="0017084E">
            <w:pPr>
              <w:spacing w:after="60"/>
              <w:rPr>
                <w:rFonts w:ascii="Arial" w:hAnsi="Arial" w:cs="Arial"/>
                <w:sz w:val="20"/>
              </w:rPr>
            </w:pPr>
            <w:r>
              <w:rPr>
                <w:rFonts w:ascii="Arial" w:hAnsi="Arial" w:cs="Arial"/>
                <w:b/>
                <w:sz w:val="20"/>
              </w:rPr>
              <w:t xml:space="preserve">Recurrido: </w:t>
            </w:r>
            <w:r w:rsidR="000F6FD7">
              <w:rPr>
                <w:rFonts w:ascii="Arial" w:hAnsi="Arial" w:cs="Arial"/>
                <w:sz w:val="20"/>
              </w:rPr>
              <w:t>Jefatura Política de Montes de Oca</w:t>
            </w:r>
          </w:p>
        </w:tc>
      </w:tr>
      <w:tr w:rsidR="007A0DE7" w:rsidTr="00A51429">
        <w:tc>
          <w:tcPr>
            <w:tcW w:w="8978" w:type="dxa"/>
            <w:gridSpan w:val="5"/>
            <w:tcBorders>
              <w:top w:val="single" w:sz="4" w:space="0" w:color="auto"/>
              <w:left w:val="single" w:sz="4" w:space="0" w:color="auto"/>
              <w:bottom w:val="single" w:sz="4" w:space="0" w:color="auto"/>
              <w:right w:val="single" w:sz="4" w:space="0" w:color="auto"/>
            </w:tcBorders>
            <w:hideMark/>
          </w:tcPr>
          <w:p w:rsidR="007A0DE7" w:rsidRDefault="007A0DE7" w:rsidP="0017084E">
            <w:pPr>
              <w:spacing w:after="60"/>
              <w:rPr>
                <w:rFonts w:ascii="Arial" w:hAnsi="Arial" w:cs="Arial"/>
                <w:sz w:val="20"/>
              </w:rPr>
            </w:pPr>
            <w:r>
              <w:rPr>
                <w:rFonts w:ascii="Arial" w:hAnsi="Arial" w:cs="Arial"/>
                <w:b/>
                <w:sz w:val="20"/>
              </w:rPr>
              <w:t xml:space="preserve">Objeto del </w:t>
            </w:r>
            <w:r w:rsidR="0017084E">
              <w:rPr>
                <w:rFonts w:ascii="Arial" w:hAnsi="Arial" w:cs="Arial"/>
                <w:b/>
                <w:sz w:val="20"/>
              </w:rPr>
              <w:t>r</w:t>
            </w:r>
            <w:r>
              <w:rPr>
                <w:rFonts w:ascii="Arial" w:hAnsi="Arial" w:cs="Arial"/>
                <w:b/>
                <w:sz w:val="20"/>
              </w:rPr>
              <w:t xml:space="preserve">ecurso: </w:t>
            </w:r>
            <w:r>
              <w:rPr>
                <w:rFonts w:ascii="Arial" w:hAnsi="Arial" w:cs="Arial"/>
                <w:sz w:val="20"/>
              </w:rPr>
              <w:t>El recurrente reclama</w:t>
            </w:r>
            <w:r w:rsidR="000F6FD7">
              <w:rPr>
                <w:rFonts w:ascii="Arial" w:hAnsi="Arial" w:cs="Arial"/>
                <w:sz w:val="20"/>
              </w:rPr>
              <w:t xml:space="preserve"> su libertad.</w:t>
            </w:r>
          </w:p>
        </w:tc>
      </w:tr>
      <w:tr w:rsidR="007A0DE7" w:rsidTr="00A51429">
        <w:tc>
          <w:tcPr>
            <w:tcW w:w="8978" w:type="dxa"/>
            <w:gridSpan w:val="5"/>
            <w:tcBorders>
              <w:top w:val="single" w:sz="4" w:space="0" w:color="auto"/>
              <w:left w:val="single" w:sz="4" w:space="0" w:color="auto"/>
              <w:bottom w:val="single" w:sz="4" w:space="0" w:color="auto"/>
              <w:right w:val="single" w:sz="4" w:space="0" w:color="auto"/>
            </w:tcBorders>
            <w:hideMark/>
          </w:tcPr>
          <w:p w:rsidR="007A0DE7" w:rsidRDefault="007A0DE7" w:rsidP="0017084E">
            <w:pPr>
              <w:tabs>
                <w:tab w:val="left" w:pos="3369"/>
              </w:tabs>
              <w:spacing w:after="60"/>
              <w:rPr>
                <w:rFonts w:ascii="Arial" w:hAnsi="Arial" w:cs="Arial"/>
                <w:sz w:val="20"/>
              </w:rPr>
            </w:pPr>
            <w:r>
              <w:rPr>
                <w:rFonts w:ascii="Arial" w:hAnsi="Arial" w:cs="Arial"/>
                <w:b/>
                <w:sz w:val="20"/>
              </w:rPr>
              <w:t xml:space="preserve">Respuesta del </w:t>
            </w:r>
            <w:r w:rsidR="0017084E">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0F6FD7">
              <w:rPr>
                <w:rFonts w:ascii="Arial" w:hAnsi="Arial" w:cs="Arial"/>
                <w:sz w:val="20"/>
              </w:rPr>
              <w:t xml:space="preserve">privación de libertad del recurrente se origina en un auto de arresto provisional dictado en su contra en las diligencias que se le siguen por merodeo. </w:t>
            </w:r>
          </w:p>
        </w:tc>
      </w:tr>
      <w:tr w:rsidR="007A0DE7" w:rsidTr="0017084E">
        <w:tc>
          <w:tcPr>
            <w:tcW w:w="2093" w:type="dxa"/>
            <w:tcBorders>
              <w:top w:val="single" w:sz="4" w:space="0" w:color="auto"/>
              <w:left w:val="single" w:sz="4" w:space="0" w:color="auto"/>
              <w:bottom w:val="single" w:sz="4" w:space="0" w:color="auto"/>
              <w:right w:val="single" w:sz="4" w:space="0" w:color="auto"/>
            </w:tcBorders>
            <w:hideMark/>
          </w:tcPr>
          <w:p w:rsidR="007A0DE7" w:rsidRDefault="007A0DE7" w:rsidP="0017084E">
            <w:pPr>
              <w:tabs>
                <w:tab w:val="left" w:pos="3369"/>
              </w:tabs>
              <w:spacing w:after="60"/>
              <w:rPr>
                <w:rFonts w:ascii="Arial" w:hAnsi="Arial" w:cs="Arial"/>
                <w:b/>
                <w:sz w:val="20"/>
              </w:rPr>
            </w:pPr>
            <w:r>
              <w:rPr>
                <w:rFonts w:ascii="Arial" w:hAnsi="Arial" w:cs="Arial"/>
                <w:b/>
                <w:sz w:val="20"/>
              </w:rPr>
              <w:t xml:space="preserve">Parte </w:t>
            </w:r>
            <w:r w:rsidR="0017084E">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7A0DE7" w:rsidRDefault="007A0DE7" w:rsidP="0017084E">
            <w:pPr>
              <w:tabs>
                <w:tab w:val="left" w:pos="3369"/>
              </w:tabs>
              <w:spacing w:after="60"/>
              <w:rPr>
                <w:rFonts w:ascii="Arial" w:hAnsi="Arial" w:cs="Arial"/>
                <w:sz w:val="20"/>
              </w:rPr>
            </w:pPr>
            <w:r>
              <w:rPr>
                <w:rFonts w:ascii="Arial" w:hAnsi="Arial" w:cs="Arial"/>
                <w:sz w:val="20"/>
              </w:rPr>
              <w:t>Sin lugar (</w:t>
            </w:r>
            <w:r w:rsidR="000F6FD7">
              <w:rPr>
                <w:rFonts w:ascii="Arial" w:hAnsi="Arial" w:cs="Arial"/>
                <w:sz w:val="20"/>
              </w:rPr>
              <w:t>la detención del recurrente se debe a un auto de detención provisional dictado con fundamento en su contra</w:t>
            </w:r>
            <w:r>
              <w:rPr>
                <w:rFonts w:ascii="Arial" w:hAnsi="Arial" w:cs="Arial"/>
                <w:sz w:val="20"/>
              </w:rPr>
              <w:t>).</w:t>
            </w:r>
          </w:p>
        </w:tc>
      </w:tr>
    </w:tbl>
    <w:p w:rsidR="007A0DE7" w:rsidRDefault="007A0DE7" w:rsidP="007A0DE7">
      <w:pPr>
        <w:spacing w:line="360" w:lineRule="auto"/>
        <w:rPr>
          <w:sz w:val="28"/>
        </w:rPr>
      </w:pPr>
    </w:p>
    <w:p w:rsidR="007A0DE7" w:rsidRDefault="007A0DE7" w:rsidP="007A0DE7">
      <w:pPr>
        <w:spacing w:line="360" w:lineRule="auto"/>
        <w:jc w:val="center"/>
        <w:rPr>
          <w:rFonts w:ascii="Times New Roman" w:hAnsi="Times New Roman" w:cs="Times New Roman"/>
          <w:b/>
          <w:sz w:val="28"/>
        </w:rPr>
      </w:pPr>
      <w:r>
        <w:rPr>
          <w:rFonts w:ascii="Times New Roman" w:hAnsi="Times New Roman" w:cs="Times New Roman"/>
          <w:b/>
          <w:sz w:val="28"/>
        </w:rPr>
        <w:t>N° 37</w:t>
      </w:r>
    </w:p>
    <w:p w:rsidR="007A0DE7" w:rsidRDefault="007A0DE7" w:rsidP="0017084E">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día dos de julio de mil novecientos cuarenta y cinco</w:t>
      </w:r>
      <w:r>
        <w:rPr>
          <w:rFonts w:ascii="Times New Roman" w:hAnsi="Times New Roman" w:cs="Times New Roman"/>
          <w:sz w:val="28"/>
        </w:rPr>
        <w:t>, con asistencia de los señores Magistrados Guardia Quirós</w:t>
      </w:r>
      <w:r w:rsidR="0017084E">
        <w:rPr>
          <w:rFonts w:ascii="Times New Roman" w:hAnsi="Times New Roman" w:cs="Times New Roman"/>
          <w:sz w:val="28"/>
        </w:rPr>
        <w:t xml:space="preserve"> (</w:t>
      </w:r>
      <w:r>
        <w:rPr>
          <w:rFonts w:ascii="Times New Roman" w:hAnsi="Times New Roman" w:cs="Times New Roman"/>
          <w:sz w:val="28"/>
        </w:rPr>
        <w:t>Presidente</w:t>
      </w:r>
      <w:r w:rsidR="0017084E">
        <w:rPr>
          <w:rFonts w:ascii="Times New Roman" w:hAnsi="Times New Roman" w:cs="Times New Roman"/>
          <w:sz w:val="28"/>
        </w:rPr>
        <w:t>),</w:t>
      </w:r>
      <w:r>
        <w:rPr>
          <w:rFonts w:ascii="Times New Roman" w:hAnsi="Times New Roman" w:cs="Times New Roman"/>
          <w:sz w:val="28"/>
        </w:rPr>
        <w:t xml:space="preserve"> Solórzano, Vargas Pacheco, Guzmán, Herrera, Sanabria, Guido, Guier, Alfaro, Iglesias, Trejos, Saborío, Aguilar, Sánchez, González, Ramírez y del Suplente Robles Peralta.</w:t>
      </w:r>
    </w:p>
    <w:p w:rsidR="0017084E" w:rsidRDefault="0017084E" w:rsidP="0017084E">
      <w:pPr>
        <w:spacing w:after="120" w:line="360" w:lineRule="auto"/>
        <w:jc w:val="both"/>
        <w:rPr>
          <w:rFonts w:ascii="Times New Roman" w:hAnsi="Times New Roman" w:cs="Times New Roman"/>
          <w:sz w:val="28"/>
        </w:rPr>
      </w:pPr>
    </w:p>
    <w:p w:rsidR="007A0DE7" w:rsidRDefault="007A0DE7" w:rsidP="0017084E">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V</w:t>
      </w:r>
    </w:p>
    <w:p w:rsidR="007A0DE7" w:rsidRDefault="007A0DE7" w:rsidP="0017084E">
      <w:pPr>
        <w:spacing w:after="120" w:line="360" w:lineRule="auto"/>
        <w:jc w:val="both"/>
      </w:pPr>
      <w:r>
        <w:tab/>
      </w:r>
      <w:r w:rsidR="000F6FD7">
        <w:rPr>
          <w:rFonts w:ascii="Times New Roman" w:hAnsi="Times New Roman" w:cs="Times New Roman"/>
          <w:sz w:val="28"/>
        </w:rPr>
        <w:t xml:space="preserve">Fue declarado sin lugar el recurso de </w:t>
      </w:r>
      <w:r w:rsidR="0017084E">
        <w:rPr>
          <w:rFonts w:ascii="Times New Roman" w:hAnsi="Times New Roman" w:cs="Times New Roman"/>
          <w:sz w:val="28"/>
        </w:rPr>
        <w:t>H</w:t>
      </w:r>
      <w:r w:rsidR="000F6FD7">
        <w:rPr>
          <w:rFonts w:ascii="Times New Roman" w:hAnsi="Times New Roman" w:cs="Times New Roman"/>
          <w:sz w:val="28"/>
        </w:rPr>
        <w:t xml:space="preserve">ábeas </w:t>
      </w:r>
      <w:r w:rsidR="0017084E">
        <w:rPr>
          <w:rFonts w:ascii="Times New Roman" w:hAnsi="Times New Roman" w:cs="Times New Roman"/>
          <w:sz w:val="28"/>
        </w:rPr>
        <w:t>C</w:t>
      </w:r>
      <w:r w:rsidR="000F6FD7">
        <w:rPr>
          <w:rFonts w:ascii="Times New Roman" w:hAnsi="Times New Roman" w:cs="Times New Roman"/>
          <w:sz w:val="28"/>
        </w:rPr>
        <w:t xml:space="preserve">orpus interpuesto por </w:t>
      </w:r>
      <w:r w:rsidR="000F6FD7" w:rsidRPr="000F6FD7">
        <w:rPr>
          <w:rFonts w:ascii="Times New Roman" w:hAnsi="Times New Roman" w:cs="Times New Roman"/>
          <w:b/>
          <w:sz w:val="28"/>
        </w:rPr>
        <w:t>VÍCTOR ACUÑA VARGAS</w:t>
      </w:r>
      <w:r w:rsidR="000F6FD7">
        <w:rPr>
          <w:rFonts w:ascii="Times New Roman" w:hAnsi="Times New Roman" w:cs="Times New Roman"/>
          <w:sz w:val="28"/>
        </w:rPr>
        <w:t xml:space="preserve"> en vista de que la privación de su libertad se origina en un auto de arresto provisional dictado por la Jefatura Política de Montes de Oca en diligencias que se le siguen por merodeo.</w:t>
      </w:r>
    </w:p>
    <w:sectPr w:rsidR="007A0DE7" w:rsidSect="0005676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7A0DE7"/>
    <w:rsid w:val="00031A02"/>
    <w:rsid w:val="00056767"/>
    <w:rsid w:val="000F6FD7"/>
    <w:rsid w:val="0017084E"/>
    <w:rsid w:val="00411BF0"/>
    <w:rsid w:val="006633EB"/>
    <w:rsid w:val="007A0DE7"/>
    <w:rsid w:val="00C623B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E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A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183</Words>
  <Characters>1010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2016-11-30T15:11:00Z</dcterms:created>
  <dcterms:modified xsi:type="dcterms:W3CDTF">2016-12-01T17:10:00Z</dcterms:modified>
</cp:coreProperties>
</file>