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0" w:rsidRDefault="00284440" w:rsidP="00284440">
      <w:pPr>
        <w:jc w:val="center"/>
      </w:pPr>
      <w:r w:rsidRPr="005461BF">
        <w:rPr>
          <w:b/>
        </w:rPr>
        <w:t xml:space="preserve">N° </w:t>
      </w:r>
      <w:r>
        <w:rPr>
          <w:b/>
        </w:rPr>
        <w:t>7</w:t>
      </w:r>
    </w:p>
    <w:p w:rsidR="00284440" w:rsidRDefault="00284440" w:rsidP="00284440">
      <w:pPr>
        <w:ind w:firstLine="708"/>
        <w:jc w:val="both"/>
      </w:pPr>
      <w:r>
        <w:t>Sesión de Corte Interina celebrada a las catorce horas del día veinticinco de febrero de mil novecientos cuarenta y nueve, con asistencia de los Magistrados Guardia, Presidente; Elizondo, y Gólcher.</w:t>
      </w:r>
    </w:p>
    <w:p w:rsidR="00284440" w:rsidRDefault="00284440" w:rsidP="00284440">
      <w:pPr>
        <w:jc w:val="center"/>
        <w:rPr>
          <w:b/>
        </w:rPr>
      </w:pPr>
      <w:r>
        <w:rPr>
          <w:b/>
        </w:rPr>
        <w:t>Artículo III</w:t>
      </w:r>
    </w:p>
    <w:p w:rsidR="00284440" w:rsidRDefault="00284440" w:rsidP="00284440">
      <w:pPr>
        <w:ind w:firstLine="708"/>
        <w:jc w:val="both"/>
      </w:pPr>
      <w:r>
        <w:t>Visto el recurso de hábeas corpus que presente Felipe Denis Méndez Álvar</w:t>
      </w:r>
      <w:r w:rsidR="00A43A0F">
        <w:t>ez, en el cual el Jefe Político de Quepos informa que el detenido se encuentra a la orden del Alcalde Primero de Puntarenas, y este funcionario manifiesta no ser cierta la afirmación, se dispuso: declarar con lugar el recurso y ordenar la inmediata libertad del recluido, por haberse prolongado su detención por más de veinticuatro horas sin que exista auto de detención provisional dictado por autoridad competente</w:t>
      </w:r>
      <w:r>
        <w:t>.</w:t>
      </w:r>
    </w:p>
    <w:sectPr w:rsidR="0028444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84440"/>
    <w:rsid w:val="00033CB9"/>
    <w:rsid w:val="000476E9"/>
    <w:rsid w:val="00284440"/>
    <w:rsid w:val="00956078"/>
    <w:rsid w:val="00A4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2016-11-18T14:28:00Z</dcterms:created>
  <dcterms:modified xsi:type="dcterms:W3CDTF">2016-11-18T14:59:00Z</dcterms:modified>
</cp:coreProperties>
</file>