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D" w:rsidRDefault="008472CD" w:rsidP="008472C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14</w:t>
      </w:r>
    </w:p>
    <w:p w:rsidR="008472CD" w:rsidRDefault="008472CD" w:rsidP="008472CD">
      <w:pPr>
        <w:ind w:firstLine="708"/>
        <w:jc w:val="both"/>
      </w:pPr>
      <w:r>
        <w:t>Sesión ordinaria de Corte Plena celebrada a las catorce horas del día veintiuno de marzo de mil novecientos cuarenta y nueve, con asistencia inicial de los Magistrados Guzmán, Presidente; Guardia, Elizondo, Quirós, Ramírez, Sanabria, Iglesias, Monge, Valle, Ruiz, Acosta, Fernández y Gólcher.</w:t>
      </w:r>
    </w:p>
    <w:p w:rsidR="008472CD" w:rsidRDefault="008472CD" w:rsidP="008472CD">
      <w:pPr>
        <w:jc w:val="center"/>
        <w:rPr>
          <w:b/>
        </w:rPr>
      </w:pPr>
      <w:r>
        <w:rPr>
          <w:b/>
        </w:rPr>
        <w:t>Artículo III</w:t>
      </w:r>
    </w:p>
    <w:p w:rsidR="008472CD" w:rsidRDefault="008472CD" w:rsidP="008472CD">
      <w:pPr>
        <w:ind w:firstLine="708"/>
        <w:jc w:val="both"/>
      </w:pPr>
      <w:r>
        <w:t>Entra el Suplente Loría.</w:t>
      </w:r>
    </w:p>
    <w:p w:rsidR="008472CD" w:rsidRDefault="008472CD" w:rsidP="008472CD">
      <w:pPr>
        <w:ind w:firstLine="708"/>
        <w:jc w:val="both"/>
      </w:pPr>
      <w:r>
        <w:t xml:space="preserve">Visto el recurso de hábeas corpus formulado por Amado Hernández Esquivel a favor de Miguel González Durán o Miguel Hernández González, en el cual el Director de la Cárcel Pública informa que aquel está detenido a la orden del Juez Penal de Hacienda, y este funcionario manifiesta que </w:t>
      </w:r>
      <w:r w:rsidR="00510A08">
        <w:t>no sigue proceso alguno contra el recluido, ignorando quién lo puso a su orden, se acordó: declarar con lugar</w:t>
      </w:r>
      <w:r w:rsidR="003D38EF">
        <w:t xml:space="preserve"> el recurso, y ordenar la inmediata libertad del detenido, por haberse prolongado su reclusión sin que exista orden emanada de autoridad competente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472CD"/>
    <w:rsid w:val="00033CB9"/>
    <w:rsid w:val="0012038B"/>
    <w:rsid w:val="003D38EF"/>
    <w:rsid w:val="00510A08"/>
    <w:rsid w:val="008472C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2016-11-18T20:02:00Z</dcterms:created>
  <dcterms:modified xsi:type="dcterms:W3CDTF">2016-11-18T20:23:00Z</dcterms:modified>
</cp:coreProperties>
</file>