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A4" w:rsidRDefault="00C231A4" w:rsidP="00C231A4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16</w:t>
      </w:r>
    </w:p>
    <w:p w:rsidR="00C231A4" w:rsidRDefault="00C231A4" w:rsidP="00C231A4">
      <w:pPr>
        <w:ind w:firstLine="708"/>
        <w:jc w:val="both"/>
      </w:pPr>
      <w:r>
        <w:t>Sesión ordinaria de Corte Plena celebrada a las catorce horas del día veintiocho de marzo de mil novecientos cuarenta y nueve, con asistencia inicial de los Magistrados Guzmán, Presidente; Guardia, Elizondo, Quirós, Ramírez, Sanabria, Iglesias, Aguilar, Ávila, Monge, Valle, Sánchez, Ruiz, Acosta, Fernández y Gólcher.</w:t>
      </w:r>
    </w:p>
    <w:p w:rsidR="00C231A4" w:rsidRDefault="00C231A4" w:rsidP="00C231A4">
      <w:pPr>
        <w:jc w:val="center"/>
        <w:rPr>
          <w:b/>
        </w:rPr>
      </w:pPr>
      <w:r>
        <w:rPr>
          <w:b/>
        </w:rPr>
        <w:t>Artículo IV</w:t>
      </w:r>
    </w:p>
    <w:p w:rsidR="00C231A4" w:rsidRDefault="00C231A4" w:rsidP="00C231A4">
      <w:pPr>
        <w:ind w:firstLine="708"/>
        <w:jc w:val="both"/>
      </w:pPr>
      <w:r>
        <w:t>Entra el Suplente Loría.</w:t>
      </w:r>
    </w:p>
    <w:p w:rsidR="00C231A4" w:rsidRDefault="00C231A4" w:rsidP="00C231A4">
      <w:pPr>
        <w:ind w:firstLine="708"/>
        <w:jc w:val="both"/>
      </w:pPr>
      <w:r>
        <w:t>Se vieron los recursos de hábeas corpus presentados por Betty Badilla Monge a favor de sus hermanos Soledad, Ana María y Mario de sus mismos apellidos y de Fernando Vega Brenes; por Ricardo Badilla Mora a favor de sus hermanos María Cristina, Enrique y Rubén de los mismos apellidos; por William Rivero Ulloa a favor de sus hermanos Arnoldo y Walter de los mismos apellidos; por Juana Acosta Cru</w:t>
      </w:r>
      <w:r w:rsidR="002F4E75">
        <w:t>z a favor de José Méndez Serrano y por Leopoldo Martínez a favor de Ramiro Martínez Ordóñez; y previa deliberación, se acordó: archivar los recursos en cuanto a Soledad, Ana María y Mario Badilla Monge, Enrique y Rubén Badilla Mora</w:t>
      </w:r>
      <w:r w:rsidR="000605D6">
        <w:t xml:space="preserve"> y Walter Rivero Ulloa; y declararlo sin lugar respecto de los demás, por haber informado el Juez Segundo Penal que aquellos fueron puestos en libertad y que en cuanto a los otros dictó auto de detención provisional, con base en indicios comprobados, por la tentativa del delito que sanciona el Decreto Ley Nº 105 de 17 de julio último</w:t>
      </w:r>
      <w:r>
        <w:t>.</w:t>
      </w:r>
    </w:p>
    <w:sectPr w:rsidR="00C231A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231A4"/>
    <w:rsid w:val="00033CB9"/>
    <w:rsid w:val="000605D6"/>
    <w:rsid w:val="0012038B"/>
    <w:rsid w:val="002F4E75"/>
    <w:rsid w:val="00956078"/>
    <w:rsid w:val="00C2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2016-11-18T21:22:00Z</dcterms:created>
  <dcterms:modified xsi:type="dcterms:W3CDTF">2016-11-18T21:46:00Z</dcterms:modified>
</cp:coreProperties>
</file>