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9C" w:rsidRDefault="008B3B9C" w:rsidP="008B3B9C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8B3B9C" w:rsidRDefault="008B3B9C" w:rsidP="008B3B9C">
      <w:pPr>
        <w:ind w:firstLine="708"/>
        <w:jc w:val="both"/>
      </w:pPr>
      <w:r>
        <w:t xml:space="preserve">Sesión ordinaria de Corte Plena celebrada a las catorce horas del </w:t>
      </w:r>
      <w:r w:rsidR="007474E6">
        <w:t xml:space="preserve">veinte </w:t>
      </w:r>
      <w:r>
        <w:t xml:space="preserve">de marzo de mil novecientos cincuenta, con asistencia de los Magistrados Guardia, Presidente; Elizondo, Quirós, Ruiz, Ramírez, Iglesias, </w:t>
      </w:r>
      <w:r w:rsidR="007474E6">
        <w:t xml:space="preserve">Ávila, </w:t>
      </w:r>
      <w:r>
        <w:t>Sánchez, Monge, Fernández Hernández, Valle, Castillo, Trejos</w:t>
      </w:r>
      <w:r w:rsidR="007474E6">
        <w:t>,</w:t>
      </w:r>
      <w:r>
        <w:t xml:space="preserve"> Acosta</w:t>
      </w:r>
      <w:r w:rsidR="007474E6">
        <w:t xml:space="preserve"> y </w:t>
      </w:r>
      <w:proofErr w:type="spellStart"/>
      <w:r w:rsidR="007474E6">
        <w:t>Golcher</w:t>
      </w:r>
      <w:proofErr w:type="spellEnd"/>
      <w:r>
        <w:t>.</w:t>
      </w:r>
    </w:p>
    <w:p w:rsidR="008B3B9C" w:rsidRDefault="008B3B9C" w:rsidP="008B3B9C">
      <w:pPr>
        <w:jc w:val="center"/>
        <w:rPr>
          <w:b/>
        </w:rPr>
      </w:pPr>
      <w:r>
        <w:rPr>
          <w:b/>
        </w:rPr>
        <w:t xml:space="preserve">Artículo </w:t>
      </w:r>
      <w:r w:rsidR="007474E6">
        <w:rPr>
          <w:b/>
        </w:rPr>
        <w:t>II</w:t>
      </w:r>
    </w:p>
    <w:p w:rsidR="008B3B9C" w:rsidRDefault="00841DC6" w:rsidP="008B3B9C">
      <w:pPr>
        <w:ind w:firstLine="708"/>
        <w:jc w:val="both"/>
      </w:pPr>
      <w:r>
        <w:t>Por haber informado el Alcalde de Esparta, el Director General de Detectives y el Jefe Político de Siquirres que las personas que estaban detenidas fueron puestas en libertad, se dispuso archivar los recursos de hábeas corpus formulados por Juan Núñez La</w:t>
      </w:r>
      <w:r w:rsidR="005F302A">
        <w:t xml:space="preserve">ra a favor de Rubén Núñez Salas; a su favor por Juan de Dios Reyes Avendaño, y por </w:t>
      </w:r>
      <w:proofErr w:type="spellStart"/>
      <w:r w:rsidR="005F302A">
        <w:t>Mery</w:t>
      </w:r>
      <w:proofErr w:type="spellEnd"/>
      <w:r w:rsidR="005F302A">
        <w:t xml:space="preserve"> </w:t>
      </w:r>
      <w:proofErr w:type="spellStart"/>
      <w:r w:rsidR="005F302A">
        <w:t>Howlitt</w:t>
      </w:r>
      <w:proofErr w:type="spellEnd"/>
      <w:r w:rsidR="005F302A">
        <w:t xml:space="preserve"> a favor de Arthur </w:t>
      </w:r>
      <w:proofErr w:type="spellStart"/>
      <w:r w:rsidR="005F302A">
        <w:t>Augustus</w:t>
      </w:r>
      <w:proofErr w:type="spellEnd"/>
      <w:r w:rsidR="005F302A">
        <w:t xml:space="preserve"> Bryham</w:t>
      </w:r>
      <w:r w:rsidR="008B3B9C">
        <w:t>.</w:t>
      </w:r>
    </w:p>
    <w:sectPr w:rsidR="008B3B9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B3B9C"/>
    <w:rsid w:val="00033CB9"/>
    <w:rsid w:val="005F302A"/>
    <w:rsid w:val="007474E6"/>
    <w:rsid w:val="00841DC6"/>
    <w:rsid w:val="008B3B9C"/>
    <w:rsid w:val="00956078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2016-11-28T21:27:00Z</dcterms:created>
  <dcterms:modified xsi:type="dcterms:W3CDTF">2016-11-28T22:13:00Z</dcterms:modified>
</cp:coreProperties>
</file>