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E" w:rsidRDefault="005D5C1E" w:rsidP="005D5C1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15</w:t>
      </w:r>
    </w:p>
    <w:p w:rsidR="005D5C1E" w:rsidRDefault="005D5C1E" w:rsidP="005D5C1E">
      <w:pPr>
        <w:ind w:firstLine="708"/>
        <w:jc w:val="both"/>
      </w:pPr>
      <w:r>
        <w:t>Sesión extraordinaria de Corte Plena celebrada a las quince horas del trece de Abril de mil novecientos cincuenta, con asistencia de los Magistrados Guardia, Presidente; Elizondo, Quirós, Ruiz, Ramírez, Aguilar, Ávila, Sánchez, Monge, Fernández Hernández, Valle, Castillo, Trejos, Acosta, Fernández Porras y Gólcher.</w:t>
      </w:r>
    </w:p>
    <w:p w:rsidR="005D5C1E" w:rsidRDefault="005D5C1E" w:rsidP="005D5C1E">
      <w:pPr>
        <w:jc w:val="center"/>
        <w:rPr>
          <w:b/>
        </w:rPr>
      </w:pPr>
      <w:r>
        <w:rPr>
          <w:b/>
        </w:rPr>
        <w:t>Artículo III</w:t>
      </w:r>
    </w:p>
    <w:p w:rsidR="005D5C1E" w:rsidRDefault="005D5C1E" w:rsidP="005D5C1E">
      <w:pPr>
        <w:ind w:firstLine="708"/>
        <w:jc w:val="both"/>
      </w:pPr>
      <w:r>
        <w:t>Se declaró sin lugar el nuevo recurso de hábeas corpus interpuesto a su favor por Ana Kutzbach, Irma y Ramiro Leal Kutzbach, quienes alegan que la Oficina de Detectives les requisaron los pasaportes y pasajes para su salida del país, sin motivo justificado, porque del proceso que sigue el Juez Primero Penal contra los recurrentes y otros</w:t>
      </w:r>
      <w:r w:rsidR="00D777DD">
        <w:t xml:space="preserve"> por el delito de estafa en perjuicio de Antonio Yunen, se desprende que contra ellas se decretó, con base en indicios comprobados, auto de detención provisional</w:t>
      </w:r>
      <w:r>
        <w:t>.</w:t>
      </w:r>
    </w:p>
    <w:sectPr w:rsidR="005D5C1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D5C1E"/>
    <w:rsid w:val="00033CB9"/>
    <w:rsid w:val="005B78E5"/>
    <w:rsid w:val="005D5C1E"/>
    <w:rsid w:val="00956078"/>
    <w:rsid w:val="00D7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2016-11-29T20:18:00Z</dcterms:created>
  <dcterms:modified xsi:type="dcterms:W3CDTF">2016-11-29T20:33:00Z</dcterms:modified>
</cp:coreProperties>
</file>