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E4" w:rsidRDefault="002D7EE4" w:rsidP="002D7EE4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18</w:t>
      </w:r>
    </w:p>
    <w:p w:rsidR="002D7EE4" w:rsidRDefault="002D7EE4" w:rsidP="002D7EE4">
      <w:pPr>
        <w:ind w:firstLine="708"/>
        <w:jc w:val="both"/>
      </w:pPr>
      <w:r>
        <w:t>Sesión ordinaria de Corte Plena celebrada a las catorce horas del día veinticuatro de abril de mil novecientos cincuenta, con asistencia inicial de los Magistrados Guardia, Presidente; Elizondo, Quirós, Ruiz, Ramírez, Iglesias, Ávila, Sánchez, Monge, Fernández Hernández, Valle, Trejos, Fernández Porras y Gólcher.</w:t>
      </w:r>
    </w:p>
    <w:p w:rsidR="002D7EE4" w:rsidRDefault="002D7EE4" w:rsidP="002D7EE4">
      <w:pPr>
        <w:jc w:val="center"/>
        <w:rPr>
          <w:b/>
        </w:rPr>
      </w:pPr>
      <w:r>
        <w:rPr>
          <w:b/>
        </w:rPr>
        <w:t>Artículo III</w:t>
      </w:r>
    </w:p>
    <w:p w:rsidR="002D7EE4" w:rsidRDefault="002D7EE4" w:rsidP="002D7EE4">
      <w:pPr>
        <w:ind w:firstLine="708"/>
        <w:jc w:val="both"/>
      </w:pPr>
      <w:r>
        <w:t xml:space="preserve">Se examinó el recurso de hábeas corpus establecido por Joaquín Ledezma </w:t>
      </w:r>
      <w:proofErr w:type="spellStart"/>
      <w:r>
        <w:t>Ledezma</w:t>
      </w:r>
      <w:proofErr w:type="spellEnd"/>
      <w:r>
        <w:t>, quien dice que fue detenido en La Cruz por dos miembros del Resguardo; que por orden del Alcalde del lugar fue trasladado al Cuartel de Liberia</w:t>
      </w:r>
      <w:r w:rsidR="00C36E48">
        <w:t>, esposado y vendado en los ojos. Solicitado informe al Alcalde dicho, manifestó que no sigue proceso contra Ledezma y que no ha ordenado su reclusión, a pesar de que el Alcaide de la Cárcel Pública de esta ciudad informó que había ingresado a la orden de aquel funcionario.- Previa discusión, se dispuso declarar con lugar el recurso, por ser ilegal la detención de Ledezma, y comisionar al Inspector Judicial para que investigue los hechos que motivaron la referida detención, y los demás que apunta el recurrente</w:t>
      </w:r>
      <w:r>
        <w:t>.</w:t>
      </w:r>
    </w:p>
    <w:sectPr w:rsidR="002D7EE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D7EE4"/>
    <w:rsid w:val="00033CB9"/>
    <w:rsid w:val="002D7EE4"/>
    <w:rsid w:val="005B78E5"/>
    <w:rsid w:val="00956078"/>
    <w:rsid w:val="00C3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2016-11-29T21:50:00Z</dcterms:created>
  <dcterms:modified xsi:type="dcterms:W3CDTF">2016-11-29T22:17:00Z</dcterms:modified>
</cp:coreProperties>
</file>