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88" w:rsidRDefault="00A26788" w:rsidP="00A26788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21</w:t>
      </w:r>
    </w:p>
    <w:p w:rsidR="00A26788" w:rsidRDefault="00A26788" w:rsidP="00A26788">
      <w:pPr>
        <w:ind w:firstLine="708"/>
        <w:jc w:val="both"/>
      </w:pPr>
      <w:r>
        <w:t>Sesión ordinaria de Corte Plena celebrada a las catorce horas del día dos de mayo de mil novecientos cincuenta, con asistencia inicial de los Magistrados Guardia, Presidente; Elizondo, Quirós, Ruiz, Ramírez, Iglesias, Ávila, Sánchez, Monge, Valle, Castillo, Trejos, Acosta, Fernández Porras y Gólcher.</w:t>
      </w:r>
    </w:p>
    <w:p w:rsidR="00A26788" w:rsidRDefault="00A26788" w:rsidP="00A26788">
      <w:pPr>
        <w:jc w:val="center"/>
        <w:rPr>
          <w:b/>
        </w:rPr>
      </w:pPr>
      <w:r>
        <w:rPr>
          <w:b/>
        </w:rPr>
        <w:t>Artículo IV</w:t>
      </w:r>
    </w:p>
    <w:p w:rsidR="00956078" w:rsidRDefault="00A26788" w:rsidP="00A26788">
      <w:pPr>
        <w:ind w:firstLine="708"/>
        <w:jc w:val="both"/>
      </w:pPr>
      <w:r>
        <w:t xml:space="preserve">Visto el recurso de hábeas corpus formulado a su favor por Rafael Hidalgo Brenes, Carlos Luis Flores, Víctor Méndez Mata y Félix </w:t>
      </w:r>
      <w:proofErr w:type="spellStart"/>
      <w:r>
        <w:t>Vallejos</w:t>
      </w:r>
      <w:proofErr w:type="spellEnd"/>
      <w:r>
        <w:t xml:space="preserve">, se acordó: archivarlo en cuanto a los tres primero, por haber informado el Director de la Cárcel Pública y el Director de Detectives, respectivamente, que Méndez Mata no está detenido, y que Hidalgo y Flores fueron puestos en libertad; y declararlo sin lugar respecto de </w:t>
      </w:r>
      <w:proofErr w:type="spellStart"/>
      <w:r>
        <w:t>Vallejos</w:t>
      </w:r>
      <w:proofErr w:type="spellEnd"/>
      <w:r>
        <w:t>, porque su detención se basa en el auto de prisión y enjuiciamiento dictado por el Juez Penal de Hacienda, en la causa que se sigue por el delito de fabricación clandestina de licores.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26788"/>
    <w:rsid w:val="00033CB9"/>
    <w:rsid w:val="00956078"/>
    <w:rsid w:val="00A26788"/>
    <w:rsid w:val="00E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2016-12-02T15:22:00Z</dcterms:created>
  <dcterms:modified xsi:type="dcterms:W3CDTF">2016-12-02T15:26:00Z</dcterms:modified>
</cp:coreProperties>
</file>