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AC" w:rsidRDefault="00E933AC" w:rsidP="00E933AC">
      <w:pPr>
        <w:jc w:val="center"/>
      </w:pPr>
      <w:r w:rsidRPr="005461BF">
        <w:rPr>
          <w:b/>
        </w:rPr>
        <w:t xml:space="preserve">N° </w:t>
      </w:r>
      <w:r>
        <w:rPr>
          <w:b/>
        </w:rPr>
        <w:t>28</w:t>
      </w:r>
    </w:p>
    <w:p w:rsidR="00E933AC" w:rsidRDefault="00E933AC" w:rsidP="00E933AC">
      <w:pPr>
        <w:ind w:firstLine="708"/>
        <w:jc w:val="both"/>
      </w:pPr>
      <w:r>
        <w:t>Sesión ordinaria de Corte Plena celebrada a las catorce horas del día veintinueve de mayo de mil novecientos cincuenta, con asistencia inicial de los Magistrados Guardia, Presidente; Elizondo, Quirós, Ramírez, Iglesias, Aguilar, Ávila, Sánchez, Monge, Fernández Hernández, Valle, Castillo, Trejos, Acosta,  Fernández Porras y Gólcher.</w:t>
      </w:r>
    </w:p>
    <w:p w:rsidR="00E933AC" w:rsidRDefault="00E933AC" w:rsidP="00E933AC">
      <w:pPr>
        <w:jc w:val="center"/>
        <w:rPr>
          <w:b/>
        </w:rPr>
      </w:pPr>
      <w:r>
        <w:rPr>
          <w:b/>
        </w:rPr>
        <w:t>Artículo IV</w:t>
      </w:r>
    </w:p>
    <w:p w:rsidR="00E933AC" w:rsidRDefault="00E933AC" w:rsidP="00E933AC">
      <w:pPr>
        <w:ind w:firstLine="708"/>
        <w:jc w:val="both"/>
      </w:pPr>
      <w:r>
        <w:t>Fue declarado sin lugar el recurso de hábeas corpus interpuesto por Clarisa Solano Salvatierra a favor de Luis Hernández Rodríguez, por haber informado el Alcalde Tercero Penal que la detención de Hernández se basa en el auto de prisión y enjuiciamiento dictado en el proceso que se sigue por el delito de hurto.</w:t>
      </w:r>
    </w:p>
    <w:sectPr w:rsidR="00E933AC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E933AC"/>
    <w:rsid w:val="00033CB9"/>
    <w:rsid w:val="0082750E"/>
    <w:rsid w:val="00956078"/>
    <w:rsid w:val="00E9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3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564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2016-12-05T15:10:00Z</dcterms:created>
  <dcterms:modified xsi:type="dcterms:W3CDTF">2016-12-05T15:14:00Z</dcterms:modified>
</cp:coreProperties>
</file>