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F26657" w:rsidTr="00E649C1">
        <w:tc>
          <w:tcPr>
            <w:tcW w:w="2244" w:type="dxa"/>
            <w:gridSpan w:val="2"/>
            <w:tcBorders>
              <w:top w:val="single" w:sz="4" w:space="0" w:color="auto"/>
              <w:left w:val="single" w:sz="4" w:space="0" w:color="auto"/>
              <w:bottom w:val="single" w:sz="4" w:space="0" w:color="auto"/>
              <w:right w:val="single" w:sz="4" w:space="0" w:color="auto"/>
            </w:tcBorders>
            <w:hideMark/>
          </w:tcPr>
          <w:p w:rsidR="00F26657" w:rsidRDefault="00F26657" w:rsidP="00E649C1">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F26657" w:rsidRDefault="00F26657" w:rsidP="00E649C1">
            <w:pPr>
              <w:rPr>
                <w:rFonts w:ascii="Arial" w:hAnsi="Arial" w:cs="Arial"/>
                <w:sz w:val="20"/>
              </w:rPr>
            </w:pPr>
            <w:r>
              <w:rPr>
                <w:rFonts w:ascii="Arial" w:hAnsi="Arial" w:cs="Arial"/>
                <w:sz w:val="20"/>
              </w:rPr>
              <w:t>24 de julio de 1950</w:t>
            </w:r>
          </w:p>
        </w:tc>
        <w:tc>
          <w:tcPr>
            <w:tcW w:w="2244" w:type="dxa"/>
            <w:tcBorders>
              <w:top w:val="single" w:sz="4" w:space="0" w:color="auto"/>
              <w:left w:val="single" w:sz="4" w:space="0" w:color="auto"/>
              <w:bottom w:val="single" w:sz="4" w:space="0" w:color="auto"/>
              <w:right w:val="single" w:sz="4" w:space="0" w:color="auto"/>
            </w:tcBorders>
            <w:hideMark/>
          </w:tcPr>
          <w:p w:rsidR="00F26657" w:rsidRDefault="00F26657" w:rsidP="00E649C1">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F26657" w:rsidRDefault="00F26657" w:rsidP="00220154">
            <w:pPr>
              <w:rPr>
                <w:rFonts w:ascii="Arial" w:hAnsi="Arial" w:cs="Arial"/>
                <w:sz w:val="20"/>
              </w:rPr>
            </w:pPr>
            <w:r>
              <w:rPr>
                <w:rFonts w:ascii="Arial" w:hAnsi="Arial" w:cs="Arial"/>
                <w:sz w:val="20"/>
              </w:rPr>
              <w:t>44</w:t>
            </w:r>
          </w:p>
        </w:tc>
      </w:tr>
      <w:tr w:rsidR="00F26657" w:rsidTr="00E649C1">
        <w:tc>
          <w:tcPr>
            <w:tcW w:w="8978" w:type="dxa"/>
            <w:gridSpan w:val="5"/>
            <w:tcBorders>
              <w:top w:val="single" w:sz="4" w:space="0" w:color="auto"/>
              <w:left w:val="single" w:sz="4" w:space="0" w:color="auto"/>
              <w:bottom w:val="single" w:sz="4" w:space="0" w:color="auto"/>
              <w:right w:val="single" w:sz="4" w:space="0" w:color="auto"/>
            </w:tcBorders>
            <w:hideMark/>
          </w:tcPr>
          <w:p w:rsidR="00F26657" w:rsidRDefault="00F26657" w:rsidP="00E649C1">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F26657" w:rsidTr="00E649C1">
        <w:tc>
          <w:tcPr>
            <w:tcW w:w="8978" w:type="dxa"/>
            <w:gridSpan w:val="5"/>
            <w:tcBorders>
              <w:top w:val="single" w:sz="4" w:space="0" w:color="auto"/>
              <w:left w:val="single" w:sz="4" w:space="0" w:color="auto"/>
              <w:bottom w:val="single" w:sz="4" w:space="0" w:color="auto"/>
              <w:right w:val="single" w:sz="4" w:space="0" w:color="auto"/>
            </w:tcBorders>
            <w:hideMark/>
          </w:tcPr>
          <w:p w:rsidR="00F26657" w:rsidRDefault="00F26657" w:rsidP="00E649C1">
            <w:pPr>
              <w:tabs>
                <w:tab w:val="left" w:pos="2025"/>
              </w:tabs>
              <w:rPr>
                <w:rFonts w:ascii="Arial" w:hAnsi="Arial" w:cs="Arial"/>
                <w:sz w:val="20"/>
              </w:rPr>
            </w:pPr>
            <w:r>
              <w:rPr>
                <w:rFonts w:ascii="Arial" w:hAnsi="Arial" w:cs="Arial"/>
                <w:b/>
                <w:sz w:val="20"/>
              </w:rPr>
              <w:t xml:space="preserve">Recurrentes: </w:t>
            </w:r>
            <w:r>
              <w:rPr>
                <w:rFonts w:ascii="Arial" w:hAnsi="Arial" w:cs="Arial"/>
                <w:sz w:val="20"/>
              </w:rPr>
              <w:t>Arturo Rojas Palomino; Emeterio Blandón López</w:t>
            </w:r>
          </w:p>
        </w:tc>
      </w:tr>
      <w:tr w:rsidR="00F26657" w:rsidTr="00E649C1">
        <w:tc>
          <w:tcPr>
            <w:tcW w:w="8978" w:type="dxa"/>
            <w:gridSpan w:val="5"/>
            <w:tcBorders>
              <w:top w:val="single" w:sz="4" w:space="0" w:color="auto"/>
              <w:left w:val="single" w:sz="4" w:space="0" w:color="auto"/>
              <w:bottom w:val="single" w:sz="4" w:space="0" w:color="auto"/>
              <w:right w:val="single" w:sz="4" w:space="0" w:color="auto"/>
            </w:tcBorders>
            <w:hideMark/>
          </w:tcPr>
          <w:p w:rsidR="00F26657" w:rsidRDefault="00F26657" w:rsidP="00220154">
            <w:pPr>
              <w:rPr>
                <w:rFonts w:ascii="Arial" w:hAnsi="Arial" w:cs="Arial"/>
                <w:sz w:val="20"/>
              </w:rPr>
            </w:pPr>
            <w:r>
              <w:rPr>
                <w:rFonts w:ascii="Arial" w:hAnsi="Arial" w:cs="Arial"/>
                <w:b/>
                <w:sz w:val="20"/>
              </w:rPr>
              <w:t xml:space="preserve">Recurrido: </w:t>
            </w:r>
            <w:r>
              <w:rPr>
                <w:rFonts w:ascii="Arial" w:hAnsi="Arial" w:cs="Arial"/>
                <w:sz w:val="20"/>
              </w:rPr>
              <w:t>Subinspector de Hacienda de Aguirre; Alcalde de Aguirre</w:t>
            </w:r>
          </w:p>
        </w:tc>
      </w:tr>
      <w:tr w:rsidR="00F26657" w:rsidTr="00E649C1">
        <w:tc>
          <w:tcPr>
            <w:tcW w:w="8978" w:type="dxa"/>
            <w:gridSpan w:val="5"/>
            <w:tcBorders>
              <w:top w:val="single" w:sz="4" w:space="0" w:color="auto"/>
              <w:left w:val="single" w:sz="4" w:space="0" w:color="auto"/>
              <w:bottom w:val="single" w:sz="4" w:space="0" w:color="auto"/>
              <w:right w:val="single" w:sz="4" w:space="0" w:color="auto"/>
            </w:tcBorders>
            <w:hideMark/>
          </w:tcPr>
          <w:p w:rsidR="00F26657" w:rsidRDefault="00F26657" w:rsidP="00220154">
            <w:pPr>
              <w:rPr>
                <w:rFonts w:ascii="Arial" w:hAnsi="Arial" w:cs="Arial"/>
                <w:sz w:val="20"/>
              </w:rPr>
            </w:pPr>
            <w:r>
              <w:rPr>
                <w:rFonts w:ascii="Arial" w:hAnsi="Arial" w:cs="Arial"/>
                <w:b/>
                <w:sz w:val="20"/>
              </w:rPr>
              <w:t xml:space="preserve">Objeto del </w:t>
            </w:r>
            <w:r w:rsidR="00220154">
              <w:rPr>
                <w:rFonts w:ascii="Arial" w:hAnsi="Arial" w:cs="Arial"/>
                <w:b/>
                <w:sz w:val="20"/>
              </w:rPr>
              <w:t>r</w:t>
            </w:r>
            <w:r>
              <w:rPr>
                <w:rFonts w:ascii="Arial" w:hAnsi="Arial" w:cs="Arial"/>
                <w:b/>
                <w:sz w:val="20"/>
              </w:rPr>
              <w:t xml:space="preserve">ecurso: </w:t>
            </w:r>
            <w:r>
              <w:rPr>
                <w:rFonts w:ascii="Arial" w:hAnsi="Arial" w:cs="Arial"/>
                <w:sz w:val="20"/>
              </w:rPr>
              <w:t>Los recurrentes reclaman su libertad.</w:t>
            </w:r>
          </w:p>
        </w:tc>
      </w:tr>
      <w:tr w:rsidR="00F26657" w:rsidTr="00E649C1">
        <w:tc>
          <w:tcPr>
            <w:tcW w:w="8978" w:type="dxa"/>
            <w:gridSpan w:val="5"/>
            <w:tcBorders>
              <w:top w:val="single" w:sz="4" w:space="0" w:color="auto"/>
              <w:left w:val="single" w:sz="4" w:space="0" w:color="auto"/>
              <w:bottom w:val="single" w:sz="4" w:space="0" w:color="auto"/>
              <w:right w:val="single" w:sz="4" w:space="0" w:color="auto"/>
            </w:tcBorders>
            <w:hideMark/>
          </w:tcPr>
          <w:p w:rsidR="00F26657" w:rsidRDefault="00F26657" w:rsidP="00220154">
            <w:pPr>
              <w:tabs>
                <w:tab w:val="left" w:pos="3369"/>
              </w:tabs>
              <w:rPr>
                <w:rFonts w:ascii="Arial" w:hAnsi="Arial" w:cs="Arial"/>
                <w:sz w:val="20"/>
              </w:rPr>
            </w:pPr>
            <w:r>
              <w:rPr>
                <w:rFonts w:ascii="Arial" w:hAnsi="Arial" w:cs="Arial"/>
                <w:b/>
                <w:sz w:val="20"/>
              </w:rPr>
              <w:t xml:space="preserve">Respuesta del </w:t>
            </w:r>
            <w:r w:rsidR="00220154">
              <w:rPr>
                <w:rFonts w:ascii="Arial" w:hAnsi="Arial" w:cs="Arial"/>
                <w:b/>
                <w:sz w:val="20"/>
              </w:rPr>
              <w:t>r</w:t>
            </w:r>
            <w:r>
              <w:rPr>
                <w:rFonts w:ascii="Arial" w:hAnsi="Arial" w:cs="Arial"/>
                <w:b/>
                <w:sz w:val="20"/>
              </w:rPr>
              <w:t xml:space="preserve">ecurrido: </w:t>
            </w:r>
            <w:r>
              <w:rPr>
                <w:rFonts w:ascii="Arial" w:hAnsi="Arial" w:cs="Arial"/>
                <w:sz w:val="20"/>
              </w:rPr>
              <w:t xml:space="preserve">El primer recurrente ya se encuentra en libertad, mientras que el segundo ha sido detenido con base en un auto de detención provisional dictado en su contra por el delito de fabricación clandestina de licor. </w:t>
            </w:r>
          </w:p>
        </w:tc>
      </w:tr>
      <w:tr w:rsidR="00F26657" w:rsidTr="00220154">
        <w:tc>
          <w:tcPr>
            <w:tcW w:w="1951" w:type="dxa"/>
            <w:tcBorders>
              <w:top w:val="single" w:sz="4" w:space="0" w:color="auto"/>
              <w:left w:val="single" w:sz="4" w:space="0" w:color="auto"/>
              <w:bottom w:val="single" w:sz="4" w:space="0" w:color="auto"/>
              <w:right w:val="single" w:sz="4" w:space="0" w:color="auto"/>
            </w:tcBorders>
            <w:hideMark/>
          </w:tcPr>
          <w:p w:rsidR="00F26657" w:rsidRDefault="00F26657" w:rsidP="00220154">
            <w:pPr>
              <w:tabs>
                <w:tab w:val="left" w:pos="3369"/>
              </w:tabs>
              <w:rPr>
                <w:rFonts w:ascii="Arial" w:hAnsi="Arial" w:cs="Arial"/>
                <w:b/>
                <w:sz w:val="20"/>
              </w:rPr>
            </w:pPr>
            <w:r>
              <w:rPr>
                <w:rFonts w:ascii="Arial" w:hAnsi="Arial" w:cs="Arial"/>
                <w:b/>
                <w:sz w:val="20"/>
              </w:rPr>
              <w:t xml:space="preserve">Parte </w:t>
            </w:r>
            <w:r w:rsidR="00220154">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F26657" w:rsidRDefault="00F26657" w:rsidP="00220154">
            <w:pPr>
              <w:tabs>
                <w:tab w:val="left" w:pos="3369"/>
              </w:tabs>
              <w:rPr>
                <w:rFonts w:ascii="Arial" w:hAnsi="Arial" w:cs="Arial"/>
                <w:sz w:val="20"/>
              </w:rPr>
            </w:pPr>
            <w:r>
              <w:rPr>
                <w:rFonts w:ascii="Arial" w:hAnsi="Arial" w:cs="Arial"/>
                <w:sz w:val="20"/>
              </w:rPr>
              <w:t>Archiva</w:t>
            </w:r>
            <w:r w:rsidR="00220154">
              <w:rPr>
                <w:rFonts w:ascii="Arial" w:hAnsi="Arial" w:cs="Arial"/>
                <w:sz w:val="20"/>
              </w:rPr>
              <w:t>do</w:t>
            </w:r>
            <w:r>
              <w:rPr>
                <w:rFonts w:ascii="Arial" w:hAnsi="Arial" w:cs="Arial"/>
                <w:sz w:val="20"/>
              </w:rPr>
              <w:t xml:space="preserve"> (</w:t>
            </w:r>
            <w:r w:rsidR="00220154">
              <w:rPr>
                <w:rFonts w:ascii="Arial" w:hAnsi="Arial" w:cs="Arial"/>
                <w:sz w:val="20"/>
              </w:rPr>
              <w:t>primer recurrente), sin lugar (segundo recurrente).</w:t>
            </w:r>
          </w:p>
        </w:tc>
      </w:tr>
    </w:tbl>
    <w:p w:rsidR="00F26657" w:rsidRDefault="00F26657" w:rsidP="00F26657">
      <w:pPr>
        <w:spacing w:line="360" w:lineRule="auto"/>
        <w:rPr>
          <w:sz w:val="28"/>
        </w:rPr>
      </w:pPr>
    </w:p>
    <w:p w:rsidR="00F26657" w:rsidRDefault="00F26657" w:rsidP="00F26657">
      <w:pPr>
        <w:spacing w:line="360" w:lineRule="auto"/>
        <w:jc w:val="center"/>
        <w:rPr>
          <w:rFonts w:ascii="Times New Roman" w:hAnsi="Times New Roman" w:cs="Times New Roman"/>
          <w:b/>
          <w:sz w:val="28"/>
        </w:rPr>
      </w:pPr>
      <w:r>
        <w:rPr>
          <w:rFonts w:ascii="Times New Roman" w:hAnsi="Times New Roman" w:cs="Times New Roman"/>
          <w:b/>
          <w:sz w:val="28"/>
        </w:rPr>
        <w:t>N° 44</w:t>
      </w:r>
    </w:p>
    <w:p w:rsidR="00F26657" w:rsidRDefault="00F26657" w:rsidP="00220154">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veinticuatro de julio de mil novecientos cincuenta</w:t>
      </w:r>
      <w:r>
        <w:rPr>
          <w:rFonts w:ascii="Times New Roman" w:hAnsi="Times New Roman" w:cs="Times New Roman"/>
          <w:sz w:val="28"/>
        </w:rPr>
        <w:t>, con asistencia de los señores Magistrados Guardia</w:t>
      </w:r>
      <w:r w:rsidR="00220154">
        <w:rPr>
          <w:rFonts w:ascii="Times New Roman" w:hAnsi="Times New Roman" w:cs="Times New Roman"/>
          <w:sz w:val="28"/>
        </w:rPr>
        <w:t xml:space="preserve"> (</w:t>
      </w:r>
      <w:r>
        <w:rPr>
          <w:rFonts w:ascii="Times New Roman" w:hAnsi="Times New Roman" w:cs="Times New Roman"/>
          <w:sz w:val="28"/>
        </w:rPr>
        <w:t>Presidente</w:t>
      </w:r>
      <w:r w:rsidR="00220154">
        <w:rPr>
          <w:rFonts w:ascii="Times New Roman" w:hAnsi="Times New Roman" w:cs="Times New Roman"/>
          <w:sz w:val="28"/>
        </w:rPr>
        <w:t>),</w:t>
      </w:r>
      <w:r>
        <w:rPr>
          <w:rFonts w:ascii="Times New Roman" w:hAnsi="Times New Roman" w:cs="Times New Roman"/>
          <w:sz w:val="28"/>
        </w:rPr>
        <w:t xml:space="preserve"> Elizondo, Quirós, Ruiz, Ramírez, Aguilar, </w:t>
      </w:r>
      <w:r w:rsidR="00220154">
        <w:rPr>
          <w:rFonts w:ascii="Times New Roman" w:hAnsi="Times New Roman" w:cs="Times New Roman"/>
          <w:sz w:val="28"/>
        </w:rPr>
        <w:t>Á</w:t>
      </w:r>
      <w:r>
        <w:rPr>
          <w:rFonts w:ascii="Times New Roman" w:hAnsi="Times New Roman" w:cs="Times New Roman"/>
          <w:sz w:val="28"/>
        </w:rPr>
        <w:t>vila, Sánchez, Monge, Fernández Hernández, Valle, Castillo, Trejos, Acosta y G</w:t>
      </w:r>
      <w:r w:rsidR="00220154">
        <w:rPr>
          <w:rFonts w:ascii="Times New Roman" w:hAnsi="Times New Roman" w:cs="Times New Roman"/>
          <w:sz w:val="28"/>
        </w:rPr>
        <w:t>ó</w:t>
      </w:r>
      <w:r>
        <w:rPr>
          <w:rFonts w:ascii="Times New Roman" w:hAnsi="Times New Roman" w:cs="Times New Roman"/>
          <w:sz w:val="28"/>
        </w:rPr>
        <w:t>lcher.</w:t>
      </w:r>
    </w:p>
    <w:p w:rsidR="00220154" w:rsidRDefault="00220154" w:rsidP="00220154">
      <w:pPr>
        <w:spacing w:after="120" w:line="360" w:lineRule="auto"/>
        <w:jc w:val="both"/>
        <w:rPr>
          <w:rFonts w:ascii="Times New Roman" w:hAnsi="Times New Roman" w:cs="Times New Roman"/>
          <w:sz w:val="28"/>
        </w:rPr>
      </w:pPr>
    </w:p>
    <w:p w:rsidR="00F26657" w:rsidRDefault="00F26657" w:rsidP="00220154">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F26657" w:rsidRDefault="00F26657" w:rsidP="00220154">
      <w:pPr>
        <w:spacing w:after="120" w:line="360" w:lineRule="auto"/>
        <w:jc w:val="both"/>
        <w:rPr>
          <w:rFonts w:ascii="Times New Roman" w:hAnsi="Times New Roman" w:cs="Times New Roman"/>
          <w:sz w:val="28"/>
        </w:rPr>
      </w:pPr>
      <w:r>
        <w:tab/>
      </w:r>
      <w:r>
        <w:rPr>
          <w:rFonts w:ascii="Times New Roman" w:hAnsi="Times New Roman" w:cs="Times New Roman"/>
          <w:sz w:val="28"/>
        </w:rPr>
        <w:t xml:space="preserve">Visto el recurso de </w:t>
      </w:r>
      <w:r w:rsidR="00220154">
        <w:rPr>
          <w:rFonts w:ascii="Times New Roman" w:hAnsi="Times New Roman" w:cs="Times New Roman"/>
          <w:sz w:val="28"/>
        </w:rPr>
        <w:t>H</w:t>
      </w:r>
      <w:r>
        <w:rPr>
          <w:rFonts w:ascii="Times New Roman" w:hAnsi="Times New Roman" w:cs="Times New Roman"/>
          <w:sz w:val="28"/>
        </w:rPr>
        <w:t xml:space="preserve">ábeas </w:t>
      </w:r>
      <w:r w:rsidR="00220154">
        <w:rPr>
          <w:rFonts w:ascii="Times New Roman" w:hAnsi="Times New Roman" w:cs="Times New Roman"/>
          <w:sz w:val="28"/>
        </w:rPr>
        <w:t>C</w:t>
      </w:r>
      <w:r>
        <w:rPr>
          <w:rFonts w:ascii="Times New Roman" w:hAnsi="Times New Roman" w:cs="Times New Roman"/>
          <w:sz w:val="28"/>
        </w:rPr>
        <w:t xml:space="preserve">orpus formulado a su favor por </w:t>
      </w:r>
      <w:r w:rsidRPr="00F26657">
        <w:rPr>
          <w:rFonts w:ascii="Times New Roman" w:hAnsi="Times New Roman" w:cs="Times New Roman"/>
          <w:b/>
          <w:sz w:val="28"/>
        </w:rPr>
        <w:t>ARTURO ROJAS PALOMINO</w:t>
      </w:r>
      <w:r>
        <w:rPr>
          <w:rFonts w:ascii="Times New Roman" w:hAnsi="Times New Roman" w:cs="Times New Roman"/>
          <w:sz w:val="28"/>
        </w:rPr>
        <w:t xml:space="preserve"> y </w:t>
      </w:r>
      <w:r w:rsidRPr="00F26657">
        <w:rPr>
          <w:rFonts w:ascii="Times New Roman" w:hAnsi="Times New Roman" w:cs="Times New Roman"/>
          <w:b/>
          <w:sz w:val="28"/>
        </w:rPr>
        <w:t>EMETERIO BLANDÓN LÓPEZ</w:t>
      </w:r>
      <w:r>
        <w:rPr>
          <w:rFonts w:ascii="Times New Roman" w:hAnsi="Times New Roman" w:cs="Times New Roman"/>
          <w:sz w:val="28"/>
        </w:rPr>
        <w:t>, se dispuso archivarlo en cuanto al primero, por estar en libertad, según informa el Subinspector de Hacienda del cantón de Aguirre; y declararlo sin lugar respecto de Blandón, porque contra él, el Alcalde del referido lugar, dictó con base en indicios comprobados, auto de detención provisional por el delito de fa</w:t>
      </w:r>
      <w:r w:rsidR="00220154">
        <w:rPr>
          <w:rFonts w:ascii="Times New Roman" w:hAnsi="Times New Roman" w:cs="Times New Roman"/>
          <w:sz w:val="28"/>
        </w:rPr>
        <w:t>bricación clandestina de licor.</w:t>
      </w:r>
    </w:p>
    <w:p w:rsidR="00F963AC" w:rsidRDefault="00220154"/>
    <w:sectPr w:rsidR="00F963AC" w:rsidSect="00CD75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F26657"/>
    <w:rsid w:val="00220154"/>
    <w:rsid w:val="00411BF0"/>
    <w:rsid w:val="006633EB"/>
    <w:rsid w:val="00C623B5"/>
    <w:rsid w:val="00CD7597"/>
    <w:rsid w:val="00F2665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1153</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2016-12-07T21:44:00Z</dcterms:created>
  <dcterms:modified xsi:type="dcterms:W3CDTF">2016-12-20T20:39:00Z</dcterms:modified>
</cp:coreProperties>
</file>