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376" w:rsidRDefault="00FA0376" w:rsidP="00FA0376">
      <w:pPr>
        <w:jc w:val="center"/>
      </w:pPr>
      <w:r w:rsidRPr="00FE2422">
        <w:rPr>
          <w:b/>
        </w:rPr>
        <w:t>N° 3</w:t>
      </w:r>
      <w:r>
        <w:rPr>
          <w:b/>
        </w:rPr>
        <w:t>3</w:t>
      </w:r>
    </w:p>
    <w:p w:rsidR="00FA0376" w:rsidRDefault="00FA0376" w:rsidP="00FA0376">
      <w:pPr>
        <w:ind w:firstLine="708"/>
        <w:jc w:val="both"/>
      </w:pPr>
      <w:r>
        <w:t>Sesión ordinaria de Corte Plena celebrada a las catorce horas del día dos de julio de mil novecientos cincuenta</w:t>
      </w:r>
      <w:r w:rsidR="0091378D">
        <w:t xml:space="preserve"> y uno</w:t>
      </w:r>
      <w:r>
        <w:t xml:space="preserve">, con asistencia inicial de los Magistrados Guardia, Presidente; Elizondo, Quirós, Ruiz, Ramírez, Iglesias, </w:t>
      </w:r>
      <w:r w:rsidR="00E172D3">
        <w:t>Ávila</w:t>
      </w:r>
      <w:r>
        <w:t xml:space="preserve">, Sánchez, </w:t>
      </w:r>
      <w:r w:rsidR="00E172D3">
        <w:t>Fernández Hernández</w:t>
      </w:r>
      <w:r>
        <w:t>, Valle, Castillo, Trejos</w:t>
      </w:r>
      <w:r w:rsidR="00E172D3">
        <w:t xml:space="preserve"> y </w:t>
      </w:r>
      <w:r>
        <w:t>Fernández Porras.</w:t>
      </w:r>
    </w:p>
    <w:p w:rsidR="00FA0376" w:rsidRDefault="00E172D3" w:rsidP="00FA0376">
      <w:pPr>
        <w:jc w:val="center"/>
        <w:rPr>
          <w:b/>
        </w:rPr>
      </w:pPr>
      <w:r>
        <w:rPr>
          <w:b/>
        </w:rPr>
        <w:t>Artículo II</w:t>
      </w:r>
    </w:p>
    <w:p w:rsidR="00956078" w:rsidRDefault="00E172D3" w:rsidP="00E172D3">
      <w:pPr>
        <w:ind w:firstLine="708"/>
        <w:jc w:val="both"/>
      </w:pPr>
      <w:r>
        <w:t>Se dispuso archivar el recurso de hábeas corpus establecido a favor de Cristóbal Ramírez Vargas y Antonio Vargas Sequeira, por haber informado el Director de Detectives y el Agente Judicial de Policía de esta ciudad, que aquellos están en libertad</w:t>
      </w:r>
      <w:r w:rsidR="00FA0376">
        <w:t>.</w:t>
      </w:r>
    </w:p>
    <w:sectPr w:rsidR="00956078" w:rsidSect="009560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proofState w:spelling="clean" w:grammar="clean"/>
  <w:defaultTabStop w:val="708"/>
  <w:hyphenationZone w:val="425"/>
  <w:characterSpacingControl w:val="doNotCompress"/>
  <w:compat/>
  <w:rsids>
    <w:rsidRoot w:val="00FA0376"/>
    <w:rsid w:val="00033CB9"/>
    <w:rsid w:val="005647DB"/>
    <w:rsid w:val="0091378D"/>
    <w:rsid w:val="00956078"/>
    <w:rsid w:val="00E172D3"/>
    <w:rsid w:val="00F2781F"/>
    <w:rsid w:val="00F3295F"/>
    <w:rsid w:val="00FA0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3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484</Characters>
  <Application>Microsoft Office Word</Application>
  <DocSecurity>0</DocSecurity>
  <Lines>11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amexzon</dc:creator>
  <cp:lastModifiedBy>amexzon</cp:lastModifiedBy>
  <cp:revision>3</cp:revision>
  <dcterms:created xsi:type="dcterms:W3CDTF">2016-12-06T14:47:00Z</dcterms:created>
  <dcterms:modified xsi:type="dcterms:W3CDTF">2016-12-06T15:17:00Z</dcterms:modified>
</cp:coreProperties>
</file>