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12099D" w:rsidTr="00176FDC">
        <w:tc>
          <w:tcPr>
            <w:tcW w:w="2244" w:type="dxa"/>
            <w:gridSpan w:val="2"/>
            <w:tcBorders>
              <w:top w:val="single" w:sz="4" w:space="0" w:color="auto"/>
              <w:left w:val="single" w:sz="4" w:space="0" w:color="auto"/>
              <w:bottom w:val="single" w:sz="4" w:space="0" w:color="auto"/>
              <w:right w:val="single" w:sz="4" w:space="0" w:color="auto"/>
            </w:tcBorders>
            <w:hideMark/>
          </w:tcPr>
          <w:p w:rsidR="0012099D" w:rsidRDefault="0012099D" w:rsidP="00176FDC">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12099D" w:rsidRDefault="0012099D" w:rsidP="00176FDC">
            <w:pPr>
              <w:rPr>
                <w:rFonts w:ascii="Arial" w:hAnsi="Arial" w:cs="Arial"/>
                <w:sz w:val="20"/>
              </w:rPr>
            </w:pPr>
            <w:r>
              <w:rPr>
                <w:rFonts w:ascii="Arial" w:hAnsi="Arial" w:cs="Arial"/>
                <w:sz w:val="20"/>
              </w:rPr>
              <w:t>31 de marzo de 1952</w:t>
            </w:r>
          </w:p>
        </w:tc>
        <w:tc>
          <w:tcPr>
            <w:tcW w:w="2244" w:type="dxa"/>
            <w:tcBorders>
              <w:top w:val="single" w:sz="4" w:space="0" w:color="auto"/>
              <w:left w:val="single" w:sz="4" w:space="0" w:color="auto"/>
              <w:bottom w:val="single" w:sz="4" w:space="0" w:color="auto"/>
              <w:right w:val="single" w:sz="4" w:space="0" w:color="auto"/>
            </w:tcBorders>
            <w:hideMark/>
          </w:tcPr>
          <w:p w:rsidR="0012099D" w:rsidRDefault="0012099D" w:rsidP="00176FDC">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12099D" w:rsidRDefault="0012099D" w:rsidP="00520E87">
            <w:pPr>
              <w:rPr>
                <w:rFonts w:ascii="Arial" w:hAnsi="Arial" w:cs="Arial"/>
                <w:sz w:val="20"/>
              </w:rPr>
            </w:pPr>
            <w:r>
              <w:rPr>
                <w:rFonts w:ascii="Arial" w:hAnsi="Arial" w:cs="Arial"/>
                <w:sz w:val="20"/>
              </w:rPr>
              <w:t>14</w:t>
            </w:r>
          </w:p>
        </w:tc>
      </w:tr>
      <w:tr w:rsidR="0012099D" w:rsidTr="00176FDC">
        <w:tc>
          <w:tcPr>
            <w:tcW w:w="8978" w:type="dxa"/>
            <w:gridSpan w:val="5"/>
            <w:tcBorders>
              <w:top w:val="single" w:sz="4" w:space="0" w:color="auto"/>
              <w:left w:val="single" w:sz="4" w:space="0" w:color="auto"/>
              <w:bottom w:val="single" w:sz="4" w:space="0" w:color="auto"/>
              <w:right w:val="single" w:sz="4" w:space="0" w:color="auto"/>
            </w:tcBorders>
            <w:hideMark/>
          </w:tcPr>
          <w:p w:rsidR="0012099D" w:rsidRDefault="0012099D" w:rsidP="00176FDC">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12099D" w:rsidTr="00176FDC">
        <w:tc>
          <w:tcPr>
            <w:tcW w:w="8978" w:type="dxa"/>
            <w:gridSpan w:val="5"/>
            <w:tcBorders>
              <w:top w:val="single" w:sz="4" w:space="0" w:color="auto"/>
              <w:left w:val="single" w:sz="4" w:space="0" w:color="auto"/>
              <w:bottom w:val="single" w:sz="4" w:space="0" w:color="auto"/>
              <w:right w:val="single" w:sz="4" w:space="0" w:color="auto"/>
            </w:tcBorders>
            <w:hideMark/>
          </w:tcPr>
          <w:p w:rsidR="0012099D" w:rsidRDefault="0012099D" w:rsidP="00176FDC">
            <w:pPr>
              <w:tabs>
                <w:tab w:val="left" w:pos="2025"/>
              </w:tabs>
              <w:rPr>
                <w:rFonts w:ascii="Arial" w:hAnsi="Arial" w:cs="Arial"/>
                <w:sz w:val="20"/>
              </w:rPr>
            </w:pPr>
            <w:r>
              <w:rPr>
                <w:rFonts w:ascii="Arial" w:hAnsi="Arial" w:cs="Arial"/>
                <w:b/>
                <w:sz w:val="20"/>
              </w:rPr>
              <w:t>Recurrente</w:t>
            </w:r>
            <w:r w:rsidR="00647177">
              <w:rPr>
                <w:rFonts w:ascii="Arial" w:hAnsi="Arial" w:cs="Arial"/>
                <w:b/>
                <w:sz w:val="20"/>
              </w:rPr>
              <w:t>s</w:t>
            </w:r>
            <w:r>
              <w:rPr>
                <w:rFonts w:ascii="Arial" w:hAnsi="Arial" w:cs="Arial"/>
                <w:b/>
                <w:sz w:val="20"/>
              </w:rPr>
              <w:t xml:space="preserve">: </w:t>
            </w:r>
            <w:r w:rsidR="00647177">
              <w:rPr>
                <w:rFonts w:ascii="Arial" w:hAnsi="Arial" w:cs="Arial"/>
                <w:sz w:val="20"/>
              </w:rPr>
              <w:t>Estrana</w:t>
            </w:r>
            <w:r w:rsidR="00520E87">
              <w:rPr>
                <w:rFonts w:ascii="Arial" w:hAnsi="Arial" w:cs="Arial"/>
                <w:sz w:val="20"/>
              </w:rPr>
              <w:t xml:space="preserve"> </w:t>
            </w:r>
            <w:r w:rsidR="00647177">
              <w:rPr>
                <w:rFonts w:ascii="Arial" w:hAnsi="Arial" w:cs="Arial"/>
                <w:sz w:val="20"/>
              </w:rPr>
              <w:t>Duffus de Dunn; Jesús Quirós Granados</w:t>
            </w:r>
          </w:p>
        </w:tc>
      </w:tr>
      <w:tr w:rsidR="0012099D" w:rsidTr="00176FDC">
        <w:tc>
          <w:tcPr>
            <w:tcW w:w="8978" w:type="dxa"/>
            <w:gridSpan w:val="5"/>
            <w:tcBorders>
              <w:top w:val="single" w:sz="4" w:space="0" w:color="auto"/>
              <w:left w:val="single" w:sz="4" w:space="0" w:color="auto"/>
              <w:bottom w:val="single" w:sz="4" w:space="0" w:color="auto"/>
              <w:right w:val="single" w:sz="4" w:space="0" w:color="auto"/>
            </w:tcBorders>
            <w:hideMark/>
          </w:tcPr>
          <w:p w:rsidR="0012099D" w:rsidRDefault="0012099D" w:rsidP="00176FDC">
            <w:pPr>
              <w:tabs>
                <w:tab w:val="left" w:pos="2025"/>
              </w:tabs>
              <w:rPr>
                <w:rFonts w:ascii="Arial" w:hAnsi="Arial" w:cs="Arial"/>
                <w:sz w:val="20"/>
              </w:rPr>
            </w:pPr>
            <w:r>
              <w:rPr>
                <w:rFonts w:ascii="Arial" w:hAnsi="Arial" w:cs="Arial"/>
                <w:b/>
                <w:sz w:val="20"/>
              </w:rPr>
              <w:t xml:space="preserve">Tutelado: </w:t>
            </w:r>
            <w:r w:rsidR="00647177">
              <w:rPr>
                <w:rFonts w:ascii="Arial" w:hAnsi="Arial" w:cs="Arial"/>
                <w:sz w:val="20"/>
              </w:rPr>
              <w:t>Mark Maitland</w:t>
            </w:r>
            <w:r w:rsidR="00520E87">
              <w:rPr>
                <w:rFonts w:ascii="Arial" w:hAnsi="Arial" w:cs="Arial"/>
                <w:sz w:val="20"/>
              </w:rPr>
              <w:t xml:space="preserve"> </w:t>
            </w:r>
            <w:r w:rsidR="00647177">
              <w:rPr>
                <w:rFonts w:ascii="Arial" w:hAnsi="Arial" w:cs="Arial"/>
                <w:sz w:val="20"/>
              </w:rPr>
              <w:t>Dunn</w:t>
            </w:r>
            <w:r w:rsidR="00520E87">
              <w:rPr>
                <w:rFonts w:ascii="Arial" w:hAnsi="Arial" w:cs="Arial"/>
                <w:sz w:val="20"/>
              </w:rPr>
              <w:t>; Jesús Quirós Granados</w:t>
            </w:r>
          </w:p>
        </w:tc>
      </w:tr>
      <w:tr w:rsidR="0012099D" w:rsidTr="00176FDC">
        <w:tc>
          <w:tcPr>
            <w:tcW w:w="8978" w:type="dxa"/>
            <w:gridSpan w:val="5"/>
            <w:tcBorders>
              <w:top w:val="single" w:sz="4" w:space="0" w:color="auto"/>
              <w:left w:val="single" w:sz="4" w:space="0" w:color="auto"/>
              <w:bottom w:val="single" w:sz="4" w:space="0" w:color="auto"/>
              <w:right w:val="single" w:sz="4" w:space="0" w:color="auto"/>
            </w:tcBorders>
            <w:hideMark/>
          </w:tcPr>
          <w:p w:rsidR="0012099D" w:rsidRDefault="0012099D" w:rsidP="00176FDC">
            <w:pPr>
              <w:rPr>
                <w:rFonts w:ascii="Arial" w:hAnsi="Arial" w:cs="Arial"/>
                <w:sz w:val="20"/>
              </w:rPr>
            </w:pPr>
            <w:r>
              <w:rPr>
                <w:rFonts w:ascii="Arial" w:hAnsi="Arial" w:cs="Arial"/>
                <w:b/>
                <w:sz w:val="20"/>
              </w:rPr>
              <w:t>Recurrido</w:t>
            </w:r>
            <w:r w:rsidR="00647177">
              <w:rPr>
                <w:rFonts w:ascii="Arial" w:hAnsi="Arial" w:cs="Arial"/>
                <w:b/>
                <w:sz w:val="20"/>
              </w:rPr>
              <w:t>s</w:t>
            </w:r>
            <w:r>
              <w:rPr>
                <w:rFonts w:ascii="Arial" w:hAnsi="Arial" w:cs="Arial"/>
                <w:b/>
                <w:sz w:val="20"/>
              </w:rPr>
              <w:t xml:space="preserve">: </w:t>
            </w:r>
            <w:r w:rsidR="00647177">
              <w:rPr>
                <w:rFonts w:ascii="Arial" w:hAnsi="Arial" w:cs="Arial"/>
                <w:sz w:val="20"/>
              </w:rPr>
              <w:t>Alcalde Segundo de Limón; Agente Judicial de Policía de San José</w:t>
            </w:r>
          </w:p>
        </w:tc>
      </w:tr>
      <w:tr w:rsidR="0012099D" w:rsidTr="00176FDC">
        <w:tc>
          <w:tcPr>
            <w:tcW w:w="8978" w:type="dxa"/>
            <w:gridSpan w:val="5"/>
            <w:tcBorders>
              <w:top w:val="single" w:sz="4" w:space="0" w:color="auto"/>
              <w:left w:val="single" w:sz="4" w:space="0" w:color="auto"/>
              <w:bottom w:val="single" w:sz="4" w:space="0" w:color="auto"/>
              <w:right w:val="single" w:sz="4" w:space="0" w:color="auto"/>
            </w:tcBorders>
            <w:hideMark/>
          </w:tcPr>
          <w:p w:rsidR="0012099D" w:rsidRDefault="00520E87" w:rsidP="00520E87">
            <w:pPr>
              <w:rPr>
                <w:rFonts w:ascii="Arial" w:hAnsi="Arial" w:cs="Arial"/>
                <w:sz w:val="20"/>
              </w:rPr>
            </w:pPr>
            <w:r>
              <w:rPr>
                <w:rFonts w:ascii="Arial" w:hAnsi="Arial" w:cs="Arial"/>
                <w:b/>
                <w:sz w:val="20"/>
              </w:rPr>
              <w:t>Objeto del r</w:t>
            </w:r>
            <w:r w:rsidR="0012099D">
              <w:rPr>
                <w:rFonts w:ascii="Arial" w:hAnsi="Arial" w:cs="Arial"/>
                <w:b/>
                <w:sz w:val="20"/>
              </w:rPr>
              <w:t xml:space="preserve">ecurso: </w:t>
            </w:r>
            <w:r>
              <w:rPr>
                <w:rFonts w:ascii="Arial" w:hAnsi="Arial" w:cs="Arial"/>
                <w:sz w:val="20"/>
              </w:rPr>
              <w:t>Los recurrentes impugnan la detención de los tutelados.</w:t>
            </w:r>
            <w:r w:rsidR="00647177">
              <w:rPr>
                <w:rFonts w:ascii="Arial" w:hAnsi="Arial" w:cs="Arial"/>
                <w:sz w:val="20"/>
              </w:rPr>
              <w:t xml:space="preserve"> </w:t>
            </w:r>
          </w:p>
        </w:tc>
      </w:tr>
      <w:tr w:rsidR="0012099D" w:rsidTr="00176FDC">
        <w:tc>
          <w:tcPr>
            <w:tcW w:w="8978" w:type="dxa"/>
            <w:gridSpan w:val="5"/>
            <w:tcBorders>
              <w:top w:val="single" w:sz="4" w:space="0" w:color="auto"/>
              <w:left w:val="single" w:sz="4" w:space="0" w:color="auto"/>
              <w:bottom w:val="single" w:sz="4" w:space="0" w:color="auto"/>
              <w:right w:val="single" w:sz="4" w:space="0" w:color="auto"/>
            </w:tcBorders>
            <w:hideMark/>
          </w:tcPr>
          <w:p w:rsidR="0012099D" w:rsidRDefault="0012099D" w:rsidP="00520E87">
            <w:pPr>
              <w:tabs>
                <w:tab w:val="left" w:pos="3369"/>
              </w:tabs>
              <w:rPr>
                <w:rFonts w:ascii="Arial" w:hAnsi="Arial" w:cs="Arial"/>
                <w:sz w:val="20"/>
              </w:rPr>
            </w:pPr>
            <w:r>
              <w:rPr>
                <w:rFonts w:ascii="Arial" w:hAnsi="Arial" w:cs="Arial"/>
                <w:b/>
                <w:sz w:val="20"/>
              </w:rPr>
              <w:t xml:space="preserve">Respuesta del </w:t>
            </w:r>
            <w:r w:rsidR="00520E87">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647177">
              <w:rPr>
                <w:rFonts w:ascii="Arial" w:hAnsi="Arial" w:cs="Arial"/>
                <w:sz w:val="20"/>
              </w:rPr>
              <w:t>privación de libertad de los recluidos se debe a los autos de detención preventiva dictados contra ellos; en el caso de Maitland</w:t>
            </w:r>
            <w:r w:rsidR="00520E87">
              <w:rPr>
                <w:rFonts w:ascii="Arial" w:hAnsi="Arial" w:cs="Arial"/>
                <w:sz w:val="20"/>
              </w:rPr>
              <w:t xml:space="preserve"> </w:t>
            </w:r>
            <w:r w:rsidR="00647177">
              <w:rPr>
                <w:rFonts w:ascii="Arial" w:hAnsi="Arial" w:cs="Arial"/>
                <w:sz w:val="20"/>
              </w:rPr>
              <w:t>Dunn por el delito de tentativa de homicidio y en el caso de Quirós Granados por la falta de vagancia.</w:t>
            </w:r>
          </w:p>
        </w:tc>
      </w:tr>
      <w:tr w:rsidR="0012099D" w:rsidTr="00520E87">
        <w:tc>
          <w:tcPr>
            <w:tcW w:w="2093" w:type="dxa"/>
            <w:tcBorders>
              <w:top w:val="single" w:sz="4" w:space="0" w:color="auto"/>
              <w:left w:val="single" w:sz="4" w:space="0" w:color="auto"/>
              <w:bottom w:val="single" w:sz="4" w:space="0" w:color="auto"/>
              <w:right w:val="single" w:sz="4" w:space="0" w:color="auto"/>
            </w:tcBorders>
            <w:hideMark/>
          </w:tcPr>
          <w:p w:rsidR="0012099D" w:rsidRDefault="0012099D" w:rsidP="00520E87">
            <w:pPr>
              <w:tabs>
                <w:tab w:val="left" w:pos="3369"/>
              </w:tabs>
              <w:rPr>
                <w:rFonts w:ascii="Arial" w:hAnsi="Arial" w:cs="Arial"/>
                <w:b/>
                <w:sz w:val="20"/>
              </w:rPr>
            </w:pPr>
            <w:r>
              <w:rPr>
                <w:rFonts w:ascii="Arial" w:hAnsi="Arial" w:cs="Arial"/>
                <w:b/>
                <w:sz w:val="20"/>
              </w:rPr>
              <w:t xml:space="preserve">Parte </w:t>
            </w:r>
            <w:r w:rsidR="00520E87">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12099D" w:rsidRDefault="0012099D" w:rsidP="00176FDC">
            <w:pPr>
              <w:tabs>
                <w:tab w:val="left" w:pos="3369"/>
              </w:tabs>
              <w:rPr>
                <w:rFonts w:ascii="Arial" w:hAnsi="Arial" w:cs="Arial"/>
                <w:sz w:val="20"/>
              </w:rPr>
            </w:pPr>
            <w:r>
              <w:rPr>
                <w:rFonts w:ascii="Arial" w:hAnsi="Arial" w:cs="Arial"/>
                <w:sz w:val="20"/>
              </w:rPr>
              <w:t>Sin lugar (</w:t>
            </w:r>
            <w:r w:rsidR="00647177">
              <w:rPr>
                <w:rFonts w:ascii="Arial" w:hAnsi="Arial" w:cs="Arial"/>
                <w:sz w:val="20"/>
              </w:rPr>
              <w:t>la reclusión de las personas detenidas se basa en los autos de detención preventiva dictados contra ellas con fundamento</w:t>
            </w:r>
            <w:r>
              <w:rPr>
                <w:rFonts w:ascii="Arial" w:hAnsi="Arial" w:cs="Arial"/>
                <w:sz w:val="20"/>
              </w:rPr>
              <w:t>)</w:t>
            </w:r>
            <w:r w:rsidR="00647177">
              <w:rPr>
                <w:rFonts w:ascii="Arial" w:hAnsi="Arial" w:cs="Arial"/>
                <w:sz w:val="20"/>
              </w:rPr>
              <w:t>.</w:t>
            </w:r>
          </w:p>
          <w:p w:rsidR="00647177" w:rsidRDefault="00647177" w:rsidP="00176FDC">
            <w:pPr>
              <w:tabs>
                <w:tab w:val="left" w:pos="3369"/>
              </w:tabs>
              <w:rPr>
                <w:rFonts w:ascii="Arial" w:hAnsi="Arial" w:cs="Arial"/>
                <w:sz w:val="20"/>
              </w:rPr>
            </w:pPr>
            <w:r>
              <w:rPr>
                <w:rFonts w:ascii="Arial" w:hAnsi="Arial" w:cs="Arial"/>
                <w:sz w:val="20"/>
              </w:rPr>
              <w:t>E</w:t>
            </w:r>
            <w:bookmarkStart w:id="0" w:name="_GoBack"/>
            <w:bookmarkEnd w:id="0"/>
            <w:r w:rsidRPr="00647177">
              <w:rPr>
                <w:rFonts w:ascii="Arial" w:hAnsi="Arial" w:cs="Arial"/>
                <w:sz w:val="20"/>
              </w:rPr>
              <w:t>l Magistrado Guardia votó por declarar con lugar el recurso</w:t>
            </w:r>
            <w:r>
              <w:rPr>
                <w:rFonts w:ascii="Arial" w:hAnsi="Arial" w:cs="Arial"/>
                <w:sz w:val="20"/>
              </w:rPr>
              <w:t>, dando razones ya conocidas.</w:t>
            </w:r>
          </w:p>
        </w:tc>
      </w:tr>
    </w:tbl>
    <w:p w:rsidR="0012099D" w:rsidRDefault="0012099D" w:rsidP="0012099D">
      <w:pPr>
        <w:spacing w:line="360" w:lineRule="auto"/>
        <w:rPr>
          <w:sz w:val="28"/>
        </w:rPr>
      </w:pPr>
    </w:p>
    <w:p w:rsidR="0012099D" w:rsidRDefault="0012099D" w:rsidP="0012099D">
      <w:pPr>
        <w:spacing w:line="360" w:lineRule="auto"/>
        <w:jc w:val="center"/>
        <w:rPr>
          <w:rFonts w:ascii="Times New Roman" w:hAnsi="Times New Roman" w:cs="Times New Roman"/>
          <w:b/>
          <w:sz w:val="28"/>
        </w:rPr>
      </w:pPr>
      <w:r>
        <w:rPr>
          <w:rFonts w:ascii="Times New Roman" w:hAnsi="Times New Roman" w:cs="Times New Roman"/>
          <w:b/>
          <w:sz w:val="28"/>
        </w:rPr>
        <w:t>N° 14</w:t>
      </w:r>
    </w:p>
    <w:p w:rsidR="0012099D" w:rsidRDefault="0012099D" w:rsidP="00520E87">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treinta y uno de marzo de mil novecientos cincuenta y dos</w:t>
      </w:r>
      <w:r>
        <w:rPr>
          <w:rFonts w:ascii="Times New Roman" w:hAnsi="Times New Roman" w:cs="Times New Roman"/>
          <w:sz w:val="28"/>
        </w:rPr>
        <w:t>, con asistencia inicial de los Magistrados Guardia, Presidente; Quirós, Ramírez, Valle, Avila, Sánchez, Cordero, Monge, Fernández Hernández, Castillo, Trejos, Acosta y Fernández Porras.</w:t>
      </w:r>
    </w:p>
    <w:p w:rsidR="00520E87" w:rsidRDefault="00520E87" w:rsidP="00520E87">
      <w:pPr>
        <w:spacing w:after="120" w:line="360" w:lineRule="auto"/>
        <w:jc w:val="both"/>
        <w:rPr>
          <w:rFonts w:ascii="Times New Roman" w:hAnsi="Times New Roman" w:cs="Times New Roman"/>
          <w:sz w:val="28"/>
        </w:rPr>
      </w:pPr>
    </w:p>
    <w:p w:rsidR="0012099D" w:rsidRDefault="0012099D" w:rsidP="00520E87">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IV</w:t>
      </w:r>
    </w:p>
    <w:p w:rsidR="00D16994" w:rsidRDefault="00D16994" w:rsidP="0012099D">
      <w:pPr>
        <w:spacing w:line="360" w:lineRule="auto"/>
        <w:jc w:val="both"/>
        <w:rPr>
          <w:rFonts w:ascii="Times New Roman" w:hAnsi="Times New Roman" w:cs="Times New Roman"/>
          <w:sz w:val="28"/>
        </w:rPr>
      </w:pPr>
      <w:r>
        <w:rPr>
          <w:rFonts w:ascii="Times New Roman" w:hAnsi="Times New Roman" w:cs="Times New Roman"/>
          <w:sz w:val="28"/>
        </w:rPr>
        <w:tab/>
        <w:t xml:space="preserve">Fueron declarados sin lugar los recursos de </w:t>
      </w:r>
      <w:r w:rsidR="00520E87">
        <w:rPr>
          <w:rFonts w:ascii="Times New Roman" w:hAnsi="Times New Roman" w:cs="Times New Roman"/>
          <w:sz w:val="28"/>
        </w:rPr>
        <w:t>H</w:t>
      </w:r>
      <w:r>
        <w:rPr>
          <w:rFonts w:ascii="Times New Roman" w:hAnsi="Times New Roman" w:cs="Times New Roman"/>
          <w:sz w:val="28"/>
        </w:rPr>
        <w:t xml:space="preserve">ábeas </w:t>
      </w:r>
      <w:r w:rsidR="00520E87">
        <w:rPr>
          <w:rFonts w:ascii="Times New Roman" w:hAnsi="Times New Roman" w:cs="Times New Roman"/>
          <w:sz w:val="28"/>
        </w:rPr>
        <w:t>C</w:t>
      </w:r>
      <w:r>
        <w:rPr>
          <w:rFonts w:ascii="Times New Roman" w:hAnsi="Times New Roman" w:cs="Times New Roman"/>
          <w:sz w:val="28"/>
        </w:rPr>
        <w:t xml:space="preserve">orpus formulados por </w:t>
      </w:r>
      <w:r w:rsidRPr="00647177">
        <w:rPr>
          <w:rFonts w:ascii="Times New Roman" w:hAnsi="Times New Roman" w:cs="Times New Roman"/>
          <w:b/>
          <w:sz w:val="28"/>
        </w:rPr>
        <w:t>ESTRANA DUFFUS DE DUNN</w:t>
      </w:r>
      <w:r>
        <w:rPr>
          <w:rFonts w:ascii="Times New Roman" w:hAnsi="Times New Roman" w:cs="Times New Roman"/>
          <w:sz w:val="28"/>
        </w:rPr>
        <w:t xml:space="preserve"> a favor de </w:t>
      </w:r>
      <w:r w:rsidRPr="00647177">
        <w:rPr>
          <w:rFonts w:ascii="Times New Roman" w:hAnsi="Times New Roman" w:cs="Times New Roman"/>
          <w:b/>
          <w:sz w:val="28"/>
        </w:rPr>
        <w:t>MARK MAITLAND DUNN</w:t>
      </w:r>
      <w:r>
        <w:rPr>
          <w:rFonts w:ascii="Times New Roman" w:hAnsi="Times New Roman" w:cs="Times New Roman"/>
          <w:sz w:val="28"/>
        </w:rPr>
        <w:t xml:space="preserve">, y a su favor por </w:t>
      </w:r>
      <w:r w:rsidRPr="00647177">
        <w:rPr>
          <w:rFonts w:ascii="Times New Roman" w:hAnsi="Times New Roman" w:cs="Times New Roman"/>
          <w:b/>
          <w:sz w:val="28"/>
        </w:rPr>
        <w:t>JESÚS QUIRÓS GRANADOS</w:t>
      </w:r>
      <w:r>
        <w:rPr>
          <w:rFonts w:ascii="Times New Roman" w:hAnsi="Times New Roman" w:cs="Times New Roman"/>
          <w:sz w:val="28"/>
        </w:rPr>
        <w:t>, por haber informado el Alcalde Segundo de Limón, y el Agente Judicial de Policía de San José, que la reclusión de aquellas personas tiene base en los autos de detención preventiva dictados en el proceso que se sigue contra Maitland por el delito de tentativa de homicid</w:t>
      </w:r>
      <w:r w:rsidR="00C3692C">
        <w:rPr>
          <w:rFonts w:ascii="Times New Roman" w:hAnsi="Times New Roman" w:cs="Times New Roman"/>
          <w:sz w:val="28"/>
        </w:rPr>
        <w:t>i</w:t>
      </w:r>
      <w:r>
        <w:rPr>
          <w:rFonts w:ascii="Times New Roman" w:hAnsi="Times New Roman" w:cs="Times New Roman"/>
          <w:sz w:val="28"/>
        </w:rPr>
        <w:t xml:space="preserve">o, y en las diligencias seguidas contra Quirós por la falta de vagancia. </w:t>
      </w:r>
    </w:p>
    <w:p w:rsidR="00D16994" w:rsidRDefault="00D16994" w:rsidP="0012099D">
      <w:pPr>
        <w:spacing w:line="360" w:lineRule="auto"/>
        <w:jc w:val="both"/>
        <w:rPr>
          <w:rFonts w:ascii="Times New Roman" w:hAnsi="Times New Roman" w:cs="Times New Roman"/>
          <w:sz w:val="28"/>
        </w:rPr>
      </w:pPr>
      <w:r>
        <w:rPr>
          <w:rFonts w:ascii="Times New Roman" w:hAnsi="Times New Roman" w:cs="Times New Roman"/>
          <w:sz w:val="28"/>
        </w:rPr>
        <w:lastRenderedPageBreak/>
        <w:tab/>
        <w:t xml:space="preserve">En este último caso el Magistrado Guardia votó por declarar con lugar el recurso, de acuerdo con sus razones ya conocidas. </w:t>
      </w:r>
    </w:p>
    <w:p w:rsidR="00F963AC" w:rsidRDefault="00C3692C"/>
    <w:sectPr w:rsidR="00F963AC" w:rsidSect="002C49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12099D"/>
    <w:rsid w:val="0012099D"/>
    <w:rsid w:val="002C49DC"/>
    <w:rsid w:val="00411BF0"/>
    <w:rsid w:val="00520E87"/>
    <w:rsid w:val="00647177"/>
    <w:rsid w:val="006633EB"/>
    <w:rsid w:val="00B17FA9"/>
    <w:rsid w:val="00C3692C"/>
    <w:rsid w:val="00C623B5"/>
    <w:rsid w:val="00D1699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0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0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278</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2017-01-19T16:59:00Z</dcterms:created>
  <dcterms:modified xsi:type="dcterms:W3CDTF">2017-02-20T22:23:00Z</dcterms:modified>
</cp:coreProperties>
</file>