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E3" w:rsidRDefault="00962BE3" w:rsidP="00962BE3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</w:t>
      </w:r>
    </w:p>
    <w:p w:rsidR="00962BE3" w:rsidRDefault="00962BE3" w:rsidP="00962BE3">
      <w:pPr>
        <w:ind w:firstLine="708"/>
        <w:jc w:val="both"/>
      </w:pPr>
      <w:r>
        <w:t>Sesión de Corte Interina, celebrada a las quince horas del ocho de febrero de mil novecientos cincuenta y cuatro, con asistencia de los Magistrados Trejos, quien preside; Fernández Hernández y Sanabria.</w:t>
      </w:r>
    </w:p>
    <w:p w:rsidR="00962BE3" w:rsidRDefault="00962BE3" w:rsidP="00962BE3">
      <w:pPr>
        <w:jc w:val="center"/>
        <w:rPr>
          <w:b/>
        </w:rPr>
      </w:pPr>
      <w:r>
        <w:rPr>
          <w:b/>
        </w:rPr>
        <w:t>Artículo VI</w:t>
      </w:r>
    </w:p>
    <w:p w:rsidR="00962BE3" w:rsidRDefault="00962BE3" w:rsidP="00962BE3">
      <w:pPr>
        <w:ind w:firstLine="708"/>
        <w:jc w:val="both"/>
      </w:pPr>
      <w:r>
        <w:t xml:space="preserve">Nuevamente se conoció del recurso de hábeas corpus, resuelto con lugar en la sesión anterior, establecido por Carlos Luis Jiménez Hidalgo. El Director de la Cárcel de esta ciudad, a quien se ordenó la libertad del recurrente, manifiesta que no puede dar cumplimiento a esa orden, porque aquel se halla a la orden del Agente Judicial Primero de Policía, por la falta de vagancia. Solicitado informe a este funcionario, confirma que Jiménez está a su orden por la referida falta y que en las diligencias respectivas dictó la detención provisional. Previa deliberación, se dispuso manifestar al Director de la Cárcel, que el recurso </w:t>
      </w:r>
      <w:r w:rsidR="00190C67">
        <w:t>fue declarado con lugar por haberse asegurado en el expediente que Jiménez estaba a la orden del Alcalde de Escazú y este funcionario</w:t>
      </w:r>
      <w:r w:rsidR="004E7FE7">
        <w:t xml:space="preserve"> afirmó que no seguía ningún proceso contra la referida persona; y que en </w:t>
      </w:r>
      <w:r w:rsidR="00AE2CE4">
        <w:t>consecuencia, dadas las nuevas circunstancias, el recurrente debe permanecer detenido en aquel establecimiento</w:t>
      </w:r>
      <w:r>
        <w:t>.</w:t>
      </w:r>
    </w:p>
    <w:sectPr w:rsidR="00962BE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62BE3"/>
    <w:rsid w:val="00033CB9"/>
    <w:rsid w:val="00190C67"/>
    <w:rsid w:val="004E7FE7"/>
    <w:rsid w:val="00956078"/>
    <w:rsid w:val="00962BE3"/>
    <w:rsid w:val="00AE2CE4"/>
    <w:rsid w:val="00E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2016-12-23T17:11:00Z</dcterms:created>
  <dcterms:modified xsi:type="dcterms:W3CDTF">2016-12-23T20:00:00Z</dcterms:modified>
</cp:coreProperties>
</file>