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D9" w:rsidRDefault="00AF58D9" w:rsidP="00AF58D9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12</w:t>
      </w:r>
    </w:p>
    <w:p w:rsidR="00AF58D9" w:rsidRDefault="00AF58D9" w:rsidP="00AF58D9">
      <w:pPr>
        <w:ind w:firstLine="708"/>
        <w:jc w:val="both"/>
      </w:pPr>
      <w:r>
        <w:t xml:space="preserve">Sesión </w:t>
      </w:r>
      <w:r w:rsidR="000E1ED6">
        <w:t>extra</w:t>
      </w:r>
      <w:r>
        <w:t xml:space="preserve">ordinaria de Corte Plena, celebrada a las </w:t>
      </w:r>
      <w:r w:rsidR="000E1ED6">
        <w:t xml:space="preserve">quince </w:t>
      </w:r>
      <w:r>
        <w:t xml:space="preserve">horas del día </w:t>
      </w:r>
      <w:r w:rsidR="000E1ED6">
        <w:t xml:space="preserve">veinticinco </w:t>
      </w:r>
      <w:r>
        <w:t xml:space="preserve">de marzo de mil novecientos cincuenta y cuatro, con asistencia inicial de los Magistrados Guardia, Presidente; </w:t>
      </w:r>
      <w:r w:rsidR="000E1ED6">
        <w:t xml:space="preserve">Elizondo, </w:t>
      </w:r>
      <w:r>
        <w:t xml:space="preserve">Quirós, Ramírez, Baudrit, </w:t>
      </w:r>
      <w:r w:rsidR="000E1ED6">
        <w:t>Aguilar</w:t>
      </w:r>
      <w:r>
        <w:t xml:space="preserve">, Ávila, Fernández Hernández, Trejos, Sanabria, Bejarano, Acosta </w:t>
      </w:r>
      <w:r w:rsidR="000E1ED6">
        <w:t xml:space="preserve">y del suplente </w:t>
      </w:r>
      <w:r w:rsidR="00F64072">
        <w:t>Chacón Pacheco</w:t>
      </w:r>
      <w:r>
        <w:t>.</w:t>
      </w:r>
    </w:p>
    <w:p w:rsidR="00AF58D9" w:rsidRDefault="00AF58D9" w:rsidP="00AF58D9">
      <w:pPr>
        <w:jc w:val="center"/>
        <w:rPr>
          <w:b/>
        </w:rPr>
      </w:pPr>
      <w:r>
        <w:rPr>
          <w:b/>
        </w:rPr>
        <w:t xml:space="preserve">Artículo </w:t>
      </w:r>
      <w:r w:rsidR="00F64072">
        <w:rPr>
          <w:b/>
        </w:rPr>
        <w:t>I</w:t>
      </w:r>
    </w:p>
    <w:p w:rsidR="00AF58D9" w:rsidRDefault="00F64072" w:rsidP="00AF58D9">
      <w:pPr>
        <w:ind w:firstLine="708"/>
        <w:jc w:val="both"/>
      </w:pPr>
      <w:r>
        <w:t>Por no ser materia de hábeas corpus se dispuso archivar el recurso establecido por Socorro Monge Ramírez y Alma Rosa Gómez Ramírez quienes se quejan de que el Gobernador de esta Provincia ha dado orden a la Guardia Civil para que sean desalojadas de su casa de habitación</w:t>
      </w:r>
      <w:r w:rsidR="00AF58D9">
        <w:t>.</w:t>
      </w:r>
    </w:p>
    <w:sectPr w:rsidR="00AF58D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F58D9"/>
    <w:rsid w:val="00033CB9"/>
    <w:rsid w:val="000E1ED6"/>
    <w:rsid w:val="00956078"/>
    <w:rsid w:val="00AF58D9"/>
    <w:rsid w:val="00B10443"/>
    <w:rsid w:val="00F2589D"/>
    <w:rsid w:val="00F6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2017-01-09T20:54:00Z</dcterms:created>
  <dcterms:modified xsi:type="dcterms:W3CDTF">2017-01-09T21:50:00Z</dcterms:modified>
</cp:coreProperties>
</file>