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B8" w:rsidRDefault="003E6EB8" w:rsidP="003E6EB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27</w:t>
      </w:r>
    </w:p>
    <w:p w:rsidR="003E6EB8" w:rsidRDefault="003E6EB8" w:rsidP="003E6EB8">
      <w:pPr>
        <w:ind w:firstLine="708"/>
        <w:jc w:val="both"/>
      </w:pPr>
      <w:r>
        <w:t>Sesión ordinaria de Corte Plena celebrada a las catorce horas del día catorce de junio de mil novecientos cincuenta y cuatro, con asistencia inicial de los Magistrados Guardia, Presidente; Elizondo, Quirós, Ramírez, Baudrit, Valle, Aguilar, Ávila, Cordero, Fernández Hernández, Castillo, Trejos, Sanabria, Bejarano, Acosta, Fernández Porras y</w:t>
      </w:r>
      <w:r w:rsidR="0082090B">
        <w:t xml:space="preserve"> </w:t>
      </w:r>
      <w:r>
        <w:t xml:space="preserve"> del suplente Chacón Pacheco.</w:t>
      </w:r>
    </w:p>
    <w:p w:rsidR="003E6EB8" w:rsidRDefault="003E6EB8" w:rsidP="003E6EB8">
      <w:pPr>
        <w:jc w:val="center"/>
        <w:rPr>
          <w:b/>
        </w:rPr>
      </w:pPr>
      <w:r>
        <w:rPr>
          <w:b/>
        </w:rPr>
        <w:t>Artículo IV</w:t>
      </w:r>
    </w:p>
    <w:p w:rsidR="003E6EB8" w:rsidRDefault="003E6EB8" w:rsidP="003E6EB8">
      <w:pPr>
        <w:ind w:firstLine="708"/>
        <w:jc w:val="both"/>
      </w:pPr>
      <w:r>
        <w:t xml:space="preserve">Visto el recurso de hábeas </w:t>
      </w:r>
      <w:r w:rsidR="0073105F">
        <w:t xml:space="preserve">corpus interpuesto por Jaime </w:t>
      </w:r>
      <w:proofErr w:type="spellStart"/>
      <w:r w:rsidR="0073105F">
        <w:t>Tiffer</w:t>
      </w:r>
      <w:proofErr w:type="spellEnd"/>
      <w:r w:rsidR="00F57F99">
        <w:t xml:space="preserve"> Lacayo y Segundo Juárez García, se dispuso archivarlo en cuanto al primero, por estar en libertad, y declararlo sin lugar respecto a Juárez García, por haber informado el Jefe del Departamento de Extranjeros que aquel está recluido mientras se efectúan los trámites necesarios para ser remitido a su país de origen, dado que se trata de un extranjero que no tiene permiso de residencia en el país ni documentos que lo autorice para permanecer en él, y que además es individuo que observa mala conducta</w:t>
      </w:r>
      <w:r w:rsidR="00DE7081">
        <w:t>. Al propio tiempo se recomendó al dicho funcionario</w:t>
      </w:r>
      <w:r w:rsidR="003F1465">
        <w:t xml:space="preserve"> que la expulsión se lleve a cabo a la brevedad posible</w:t>
      </w:r>
      <w:r>
        <w:t>.</w:t>
      </w:r>
    </w:p>
    <w:sectPr w:rsidR="003E6EB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E6EB8"/>
    <w:rsid w:val="0000678B"/>
    <w:rsid w:val="00033CB9"/>
    <w:rsid w:val="003E6EB8"/>
    <w:rsid w:val="003F1465"/>
    <w:rsid w:val="0073105F"/>
    <w:rsid w:val="0082090B"/>
    <w:rsid w:val="00956078"/>
    <w:rsid w:val="00DE7081"/>
    <w:rsid w:val="00F5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2017-01-11T17:09:00Z</dcterms:created>
  <dcterms:modified xsi:type="dcterms:W3CDTF">2017-01-11T19:13:00Z</dcterms:modified>
</cp:coreProperties>
</file>