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518" w:rsidRDefault="00332518" w:rsidP="00332518">
      <w:pPr>
        <w:jc w:val="center"/>
      </w:pPr>
      <w:r w:rsidRPr="00900787">
        <w:rPr>
          <w:b/>
        </w:rPr>
        <w:t xml:space="preserve">N° </w:t>
      </w:r>
      <w:r w:rsidR="00A55FD3">
        <w:rPr>
          <w:b/>
        </w:rPr>
        <w:t>30</w:t>
      </w:r>
    </w:p>
    <w:p w:rsidR="00332518" w:rsidRDefault="00332518" w:rsidP="00332518">
      <w:pPr>
        <w:ind w:firstLine="708"/>
        <w:jc w:val="both"/>
      </w:pPr>
      <w:r>
        <w:t xml:space="preserve">Sesión ordinaria de Corte Plena celebrada a las catorce horas del día </w:t>
      </w:r>
      <w:r w:rsidR="00A55FD3">
        <w:t xml:space="preserve">treinta </w:t>
      </w:r>
      <w:r>
        <w:t xml:space="preserve">de junio de mil novecientos cincuenta y cuatro, con asistencia inicial de los Magistrados Guardia, Presidente; Quirós, Ramírez, Baudrit, </w:t>
      </w:r>
      <w:r w:rsidR="00740034">
        <w:t xml:space="preserve">Valle, </w:t>
      </w:r>
      <w:r>
        <w:t>Ávila, Cordero,</w:t>
      </w:r>
      <w:r w:rsidR="00740034">
        <w:t xml:space="preserve"> </w:t>
      </w:r>
      <w:r>
        <w:t>Castillo, Trejos, Sanabria, Bejarano, Acosta, Fernández Porras y del suplente Chacón Pacheco.</w:t>
      </w:r>
    </w:p>
    <w:p w:rsidR="00332518" w:rsidRDefault="00332518" w:rsidP="00332518">
      <w:pPr>
        <w:jc w:val="center"/>
        <w:rPr>
          <w:b/>
        </w:rPr>
      </w:pPr>
      <w:r>
        <w:rPr>
          <w:b/>
        </w:rPr>
        <w:t>Artículo II</w:t>
      </w:r>
    </w:p>
    <w:p w:rsidR="00332518" w:rsidRDefault="00740034" w:rsidP="00332518">
      <w:pPr>
        <w:ind w:firstLine="708"/>
        <w:jc w:val="both"/>
      </w:pPr>
      <w:r>
        <w:t>Entra el Magistrado Elizondo.</w:t>
      </w:r>
    </w:p>
    <w:p w:rsidR="00740034" w:rsidRDefault="00740034" w:rsidP="00332518">
      <w:pPr>
        <w:ind w:firstLine="708"/>
        <w:jc w:val="both"/>
      </w:pPr>
      <w:r>
        <w:t xml:space="preserve">Por estar en libertad las personas que se hallaban detenidas, se dispuso archivar los siguientes recursos de hábeas corpus: el de Isidro Díaz </w:t>
      </w:r>
      <w:proofErr w:type="spellStart"/>
      <w:r>
        <w:t>Díaz</w:t>
      </w:r>
      <w:proofErr w:type="spellEnd"/>
      <w:r>
        <w:t xml:space="preserve"> o Díaz Navarro; el de Miguel Ángel Soto Borja a favor de Jesús Araya Barahona, y el de Rafael Ángel González Quesada a favor de Fernando de sus mismos apellidos.</w:t>
      </w:r>
    </w:p>
    <w:sectPr w:rsidR="00740034" w:rsidSect="009560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proofState w:spelling="clean" w:grammar="clean"/>
  <w:defaultTabStop w:val="708"/>
  <w:hyphenationZone w:val="425"/>
  <w:characterSpacingControl w:val="doNotCompress"/>
  <w:compat/>
  <w:rsids>
    <w:rsidRoot w:val="00332518"/>
    <w:rsid w:val="0000678B"/>
    <w:rsid w:val="00033CB9"/>
    <w:rsid w:val="00332518"/>
    <w:rsid w:val="00740034"/>
    <w:rsid w:val="00956078"/>
    <w:rsid w:val="00A55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5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amexzon</dc:creator>
  <cp:lastModifiedBy>amexzon</cp:lastModifiedBy>
  <cp:revision>1</cp:revision>
  <dcterms:created xsi:type="dcterms:W3CDTF">2017-01-11T20:51:00Z</dcterms:created>
  <dcterms:modified xsi:type="dcterms:W3CDTF">2017-01-11T21:24:00Z</dcterms:modified>
</cp:coreProperties>
</file>