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1351F5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B31A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1351F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351F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Víctor Man</w:t>
            </w:r>
            <w:r w:rsidRPr="001351F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e</w:t>
            </w:r>
            <w:r w:rsidRPr="001351F5">
              <w:rPr>
                <w:rFonts w:ascii="Arial" w:hAnsi="Arial" w:cs="Arial"/>
                <w:sz w:val="20"/>
              </w:rPr>
              <w:t>l Sánchez Mora</w:t>
            </w:r>
          </w:p>
        </w:tc>
      </w:tr>
      <w:tr w:rsidR="001351F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1351F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B31A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31A2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B31A2C">
              <w:rPr>
                <w:rFonts w:ascii="Arial" w:hAnsi="Arial" w:cs="Arial"/>
                <w:sz w:val="20"/>
              </w:rPr>
              <w:t>El recurrente objeta el apremio corporal que sufre por deuda alimentaria.</w:t>
            </w:r>
          </w:p>
        </w:tc>
      </w:tr>
      <w:tr w:rsidR="001351F5" w:rsidTr="00B31A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B31A2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31A2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F5" w:rsidRDefault="001351F5" w:rsidP="00B31A2C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 (</w:t>
            </w:r>
            <w:r w:rsidR="00B31A2C">
              <w:rPr>
                <w:rFonts w:ascii="Arial" w:hAnsi="Arial" w:cs="Arial"/>
                <w:sz w:val="20"/>
              </w:rPr>
              <w:t>art.</w:t>
            </w:r>
            <w:r>
              <w:rPr>
                <w:rFonts w:ascii="Arial" w:hAnsi="Arial" w:cs="Arial"/>
                <w:sz w:val="20"/>
              </w:rPr>
              <w:t xml:space="preserve"> 11, inciso 3°, </w:t>
            </w:r>
            <w:bookmarkStart w:id="0" w:name="_GoBack"/>
            <w:bookmarkEnd w:id="0"/>
            <w:r w:rsidR="00B31A2C">
              <w:rPr>
                <w:rFonts w:ascii="Arial" w:hAnsi="Arial" w:cs="Arial"/>
                <w:sz w:val="20"/>
              </w:rPr>
              <w:t>LHC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351F5" w:rsidRDefault="001351F5" w:rsidP="001351F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351F5" w:rsidRDefault="001351F5" w:rsidP="001351F5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12</w:t>
      </w:r>
    </w:p>
    <w:p w:rsidR="001351F5" w:rsidRDefault="001351F5" w:rsidP="001351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primero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B31A2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B31A2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</w:t>
      </w:r>
      <w:proofErr w:type="spellStart"/>
      <w:r>
        <w:rPr>
          <w:rFonts w:ascii="Times New Roman" w:hAnsi="Times New Roman" w:cs="Times New Roman"/>
          <w:sz w:val="28"/>
        </w:rPr>
        <w:t>Avila</w:t>
      </w:r>
      <w:proofErr w:type="spellEnd"/>
      <w:r>
        <w:rPr>
          <w:rFonts w:ascii="Times New Roman" w:hAnsi="Times New Roman" w:cs="Times New Roman"/>
          <w:sz w:val="28"/>
        </w:rPr>
        <w:t>, Bejarano, Jacobo, Soto, Trejos, Sanabria, Calzada, Fernández, Jiménez, Jugo y del suplente Cruz Bolaños.</w:t>
      </w:r>
    </w:p>
    <w:p w:rsidR="00B31A2C" w:rsidRDefault="00B31A2C" w:rsidP="001351F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351F5" w:rsidRDefault="001351F5" w:rsidP="001351F5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1351F5" w:rsidRDefault="001351F5" w:rsidP="001351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De conformidad con el artículo 11, inciso 3°, de la Ley de Hábeas Corpus, se rechazó de plano el recurso interpuesto a su favor por </w:t>
      </w:r>
      <w:r w:rsidRPr="001351F5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ÍCTOR MANUE</w:t>
      </w:r>
      <w:r w:rsidRPr="001351F5">
        <w:rPr>
          <w:rFonts w:ascii="Times New Roman" w:hAnsi="Times New Roman" w:cs="Times New Roman"/>
          <w:b/>
          <w:sz w:val="28"/>
        </w:rPr>
        <w:t>L SÁNCHEZ MORA</w:t>
      </w:r>
      <w:r>
        <w:rPr>
          <w:rFonts w:ascii="Times New Roman" w:hAnsi="Times New Roman" w:cs="Times New Roman"/>
          <w:sz w:val="28"/>
        </w:rPr>
        <w:t xml:space="preserve">, por tratarse en el caso de un apremio corporal decretado por deuda de pensión alimenticia. </w:t>
      </w:r>
    </w:p>
    <w:p w:rsidR="00F963AC" w:rsidRDefault="00B31A2C"/>
    <w:sectPr w:rsidR="00F963AC" w:rsidSect="00560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351F5"/>
    <w:rsid w:val="001351F5"/>
    <w:rsid w:val="00140966"/>
    <w:rsid w:val="00411BF0"/>
    <w:rsid w:val="00560E53"/>
    <w:rsid w:val="006633EB"/>
    <w:rsid w:val="00B17FA9"/>
    <w:rsid w:val="00B31A2C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F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2017-05-24T05:38:00Z</dcterms:created>
  <dcterms:modified xsi:type="dcterms:W3CDTF">2017-06-05T20:35:00Z</dcterms:modified>
</cp:coreProperties>
</file>