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0" w:type="auto"/>
        <w:tblLook w:val="04A0"/>
      </w:tblPr>
      <w:tblGrid>
        <w:gridCol w:w="1951"/>
        <w:gridCol w:w="293"/>
        <w:gridCol w:w="2245"/>
        <w:gridCol w:w="2244"/>
        <w:gridCol w:w="2245"/>
      </w:tblGrid>
      <w:tr w:rsidR="00F218E6" w:rsidTr="000D4965">
        <w:tc>
          <w:tcPr>
            <w:tcW w:w="2244" w:type="dxa"/>
            <w:gridSpan w:val="2"/>
            <w:tcBorders>
              <w:top w:val="single" w:sz="4" w:space="0" w:color="auto"/>
              <w:left w:val="single" w:sz="4" w:space="0" w:color="auto"/>
              <w:bottom w:val="single" w:sz="4" w:space="0" w:color="auto"/>
              <w:right w:val="single" w:sz="4" w:space="0" w:color="auto"/>
            </w:tcBorders>
            <w:hideMark/>
          </w:tcPr>
          <w:p w:rsidR="00F218E6" w:rsidRDefault="00F218E6" w:rsidP="000D4965">
            <w:pPr>
              <w:tabs>
                <w:tab w:val="left" w:pos="1002"/>
              </w:tabs>
              <w:rPr>
                <w:rFonts w:ascii="Arial" w:hAnsi="Arial" w:cs="Arial"/>
                <w:b/>
                <w:sz w:val="20"/>
              </w:rPr>
            </w:pPr>
            <w:r>
              <w:rPr>
                <w:rFonts w:ascii="Arial" w:hAnsi="Arial" w:cs="Arial"/>
                <w:b/>
                <w:sz w:val="20"/>
              </w:rPr>
              <w:t>Fecha</w:t>
            </w:r>
            <w:r>
              <w:rPr>
                <w:rFonts w:ascii="Arial" w:hAnsi="Arial" w:cs="Arial"/>
                <w:b/>
                <w:sz w:val="20"/>
              </w:rPr>
              <w:tab/>
            </w:r>
          </w:p>
        </w:tc>
        <w:tc>
          <w:tcPr>
            <w:tcW w:w="2245" w:type="dxa"/>
            <w:tcBorders>
              <w:top w:val="single" w:sz="4" w:space="0" w:color="auto"/>
              <w:left w:val="single" w:sz="4" w:space="0" w:color="auto"/>
              <w:bottom w:val="single" w:sz="4" w:space="0" w:color="auto"/>
              <w:right w:val="single" w:sz="4" w:space="0" w:color="auto"/>
            </w:tcBorders>
            <w:hideMark/>
          </w:tcPr>
          <w:p w:rsidR="00F218E6" w:rsidRDefault="00F218E6" w:rsidP="00F218E6">
            <w:pPr>
              <w:rPr>
                <w:rFonts w:ascii="Arial" w:hAnsi="Arial" w:cs="Arial"/>
                <w:sz w:val="20"/>
              </w:rPr>
            </w:pPr>
            <w:r>
              <w:rPr>
                <w:rFonts w:ascii="Arial" w:hAnsi="Arial" w:cs="Arial"/>
                <w:sz w:val="20"/>
              </w:rPr>
              <w:t>6 de mayo de 1957</w:t>
            </w:r>
          </w:p>
        </w:tc>
        <w:tc>
          <w:tcPr>
            <w:tcW w:w="2244" w:type="dxa"/>
            <w:tcBorders>
              <w:top w:val="single" w:sz="4" w:space="0" w:color="auto"/>
              <w:left w:val="single" w:sz="4" w:space="0" w:color="auto"/>
              <w:bottom w:val="single" w:sz="4" w:space="0" w:color="auto"/>
              <w:right w:val="single" w:sz="4" w:space="0" w:color="auto"/>
            </w:tcBorders>
            <w:hideMark/>
          </w:tcPr>
          <w:p w:rsidR="00F218E6" w:rsidRDefault="00F218E6" w:rsidP="000D4965">
            <w:pPr>
              <w:rPr>
                <w:rFonts w:ascii="Arial" w:hAnsi="Arial" w:cs="Arial"/>
                <w:b/>
                <w:sz w:val="20"/>
              </w:rPr>
            </w:pPr>
            <w:r>
              <w:rPr>
                <w:rFonts w:ascii="Arial" w:hAnsi="Arial" w:cs="Arial"/>
                <w:b/>
                <w:sz w:val="20"/>
              </w:rPr>
              <w:t>Sesión número</w:t>
            </w:r>
          </w:p>
        </w:tc>
        <w:tc>
          <w:tcPr>
            <w:tcW w:w="2245" w:type="dxa"/>
            <w:tcBorders>
              <w:top w:val="single" w:sz="4" w:space="0" w:color="auto"/>
              <w:left w:val="single" w:sz="4" w:space="0" w:color="auto"/>
              <w:bottom w:val="single" w:sz="4" w:space="0" w:color="auto"/>
              <w:right w:val="single" w:sz="4" w:space="0" w:color="auto"/>
            </w:tcBorders>
            <w:hideMark/>
          </w:tcPr>
          <w:p w:rsidR="00F218E6" w:rsidRDefault="00F218E6" w:rsidP="005A1DC5">
            <w:pPr>
              <w:rPr>
                <w:rFonts w:ascii="Arial" w:hAnsi="Arial" w:cs="Arial"/>
                <w:sz w:val="20"/>
              </w:rPr>
            </w:pPr>
            <w:r>
              <w:rPr>
                <w:rFonts w:ascii="Arial" w:hAnsi="Arial" w:cs="Arial"/>
                <w:sz w:val="20"/>
              </w:rPr>
              <w:t>19</w:t>
            </w:r>
          </w:p>
        </w:tc>
      </w:tr>
      <w:tr w:rsidR="00F218E6" w:rsidTr="000D4965">
        <w:tc>
          <w:tcPr>
            <w:tcW w:w="8978" w:type="dxa"/>
            <w:gridSpan w:val="5"/>
            <w:tcBorders>
              <w:top w:val="single" w:sz="4" w:space="0" w:color="auto"/>
              <w:left w:val="single" w:sz="4" w:space="0" w:color="auto"/>
              <w:bottom w:val="single" w:sz="4" w:space="0" w:color="auto"/>
              <w:right w:val="single" w:sz="4" w:space="0" w:color="auto"/>
            </w:tcBorders>
            <w:hideMark/>
          </w:tcPr>
          <w:p w:rsidR="00F218E6" w:rsidRDefault="00F218E6" w:rsidP="000D4965">
            <w:pPr>
              <w:rPr>
                <w:rFonts w:ascii="Arial" w:hAnsi="Arial" w:cs="Arial"/>
                <w:sz w:val="20"/>
              </w:rPr>
            </w:pPr>
            <w:r>
              <w:rPr>
                <w:rFonts w:ascii="Arial" w:hAnsi="Arial" w:cs="Arial"/>
                <w:b/>
                <w:sz w:val="20"/>
              </w:rPr>
              <w:t xml:space="preserve">Motivo: </w:t>
            </w:r>
            <w:r>
              <w:rPr>
                <w:rFonts w:ascii="Arial" w:hAnsi="Arial" w:cs="Arial"/>
                <w:sz w:val="20"/>
              </w:rPr>
              <w:t>Habeas Corpus</w:t>
            </w:r>
          </w:p>
        </w:tc>
      </w:tr>
      <w:tr w:rsidR="00F218E6" w:rsidTr="000D4965">
        <w:tc>
          <w:tcPr>
            <w:tcW w:w="8978" w:type="dxa"/>
            <w:gridSpan w:val="5"/>
            <w:tcBorders>
              <w:top w:val="single" w:sz="4" w:space="0" w:color="auto"/>
              <w:left w:val="single" w:sz="4" w:space="0" w:color="auto"/>
              <w:bottom w:val="single" w:sz="4" w:space="0" w:color="auto"/>
              <w:right w:val="single" w:sz="4" w:space="0" w:color="auto"/>
            </w:tcBorders>
            <w:hideMark/>
          </w:tcPr>
          <w:p w:rsidR="00F218E6" w:rsidRDefault="00F218E6" w:rsidP="005A1DC5">
            <w:pPr>
              <w:tabs>
                <w:tab w:val="left" w:pos="2025"/>
              </w:tabs>
              <w:rPr>
                <w:rFonts w:ascii="Arial" w:hAnsi="Arial" w:cs="Arial"/>
                <w:sz w:val="20"/>
              </w:rPr>
            </w:pPr>
            <w:r>
              <w:rPr>
                <w:rFonts w:ascii="Arial" w:hAnsi="Arial" w:cs="Arial"/>
                <w:b/>
                <w:sz w:val="20"/>
              </w:rPr>
              <w:t>Recurrente</w:t>
            </w:r>
            <w:r w:rsidR="00550924">
              <w:rPr>
                <w:rFonts w:ascii="Arial" w:hAnsi="Arial" w:cs="Arial"/>
                <w:b/>
                <w:sz w:val="20"/>
              </w:rPr>
              <w:t>s</w:t>
            </w:r>
            <w:r>
              <w:rPr>
                <w:rFonts w:ascii="Arial" w:hAnsi="Arial" w:cs="Arial"/>
                <w:b/>
                <w:sz w:val="20"/>
              </w:rPr>
              <w:t xml:space="preserve">: </w:t>
            </w:r>
            <w:r w:rsidR="00550924">
              <w:rPr>
                <w:rFonts w:ascii="Arial" w:hAnsi="Arial" w:cs="Arial"/>
                <w:sz w:val="20"/>
              </w:rPr>
              <w:t xml:space="preserve">Claudia </w:t>
            </w:r>
            <w:proofErr w:type="spellStart"/>
            <w:r w:rsidR="00550924">
              <w:rPr>
                <w:rFonts w:ascii="Arial" w:hAnsi="Arial" w:cs="Arial"/>
                <w:sz w:val="20"/>
              </w:rPr>
              <w:t>Chiví</w:t>
            </w:r>
            <w:proofErr w:type="spellEnd"/>
            <w:r w:rsidR="00550924">
              <w:rPr>
                <w:rFonts w:ascii="Arial" w:hAnsi="Arial" w:cs="Arial"/>
                <w:sz w:val="20"/>
              </w:rPr>
              <w:t xml:space="preserve"> Núñez; </w:t>
            </w:r>
            <w:r w:rsidR="005A1DC5">
              <w:rPr>
                <w:rFonts w:ascii="Arial" w:hAnsi="Arial" w:cs="Arial"/>
                <w:sz w:val="20"/>
              </w:rPr>
              <w:t>Fermín Pérez Amores</w:t>
            </w:r>
          </w:p>
        </w:tc>
      </w:tr>
      <w:tr w:rsidR="00F218E6" w:rsidTr="000D4965">
        <w:tc>
          <w:tcPr>
            <w:tcW w:w="8978" w:type="dxa"/>
            <w:gridSpan w:val="5"/>
            <w:tcBorders>
              <w:top w:val="single" w:sz="4" w:space="0" w:color="auto"/>
              <w:left w:val="single" w:sz="4" w:space="0" w:color="auto"/>
              <w:bottom w:val="single" w:sz="4" w:space="0" w:color="auto"/>
              <w:right w:val="single" w:sz="4" w:space="0" w:color="auto"/>
            </w:tcBorders>
            <w:hideMark/>
          </w:tcPr>
          <w:p w:rsidR="00F218E6" w:rsidRDefault="00F218E6" w:rsidP="000D4965">
            <w:pPr>
              <w:tabs>
                <w:tab w:val="left" w:pos="2025"/>
              </w:tabs>
              <w:rPr>
                <w:rFonts w:ascii="Arial" w:hAnsi="Arial" w:cs="Arial"/>
                <w:sz w:val="20"/>
              </w:rPr>
            </w:pPr>
            <w:r>
              <w:rPr>
                <w:rFonts w:ascii="Arial" w:hAnsi="Arial" w:cs="Arial"/>
                <w:b/>
                <w:sz w:val="20"/>
              </w:rPr>
              <w:t xml:space="preserve">Tutelado: </w:t>
            </w:r>
            <w:r w:rsidR="00550924">
              <w:rPr>
                <w:rFonts w:ascii="Arial" w:hAnsi="Arial" w:cs="Arial"/>
                <w:sz w:val="20"/>
              </w:rPr>
              <w:t xml:space="preserve">Víctor Manuel Araya </w:t>
            </w:r>
            <w:proofErr w:type="spellStart"/>
            <w:r w:rsidR="00550924">
              <w:rPr>
                <w:rFonts w:ascii="Arial" w:hAnsi="Arial" w:cs="Arial"/>
                <w:sz w:val="20"/>
              </w:rPr>
              <w:t>Chiví</w:t>
            </w:r>
            <w:proofErr w:type="spellEnd"/>
            <w:r w:rsidR="005A1DC5">
              <w:rPr>
                <w:rFonts w:ascii="Arial" w:hAnsi="Arial" w:cs="Arial"/>
                <w:sz w:val="20"/>
              </w:rPr>
              <w:t>; Fermín Pérez Amores</w:t>
            </w:r>
          </w:p>
        </w:tc>
      </w:tr>
      <w:tr w:rsidR="00F218E6" w:rsidTr="000D4965">
        <w:tc>
          <w:tcPr>
            <w:tcW w:w="8978" w:type="dxa"/>
            <w:gridSpan w:val="5"/>
            <w:tcBorders>
              <w:top w:val="single" w:sz="4" w:space="0" w:color="auto"/>
              <w:left w:val="single" w:sz="4" w:space="0" w:color="auto"/>
              <w:bottom w:val="single" w:sz="4" w:space="0" w:color="auto"/>
              <w:right w:val="single" w:sz="4" w:space="0" w:color="auto"/>
            </w:tcBorders>
            <w:hideMark/>
          </w:tcPr>
          <w:p w:rsidR="00F218E6" w:rsidRDefault="00F218E6" w:rsidP="000D4965">
            <w:pPr>
              <w:rPr>
                <w:rFonts w:ascii="Arial" w:hAnsi="Arial" w:cs="Arial"/>
                <w:sz w:val="20"/>
              </w:rPr>
            </w:pPr>
            <w:r>
              <w:rPr>
                <w:rFonts w:ascii="Arial" w:hAnsi="Arial" w:cs="Arial"/>
                <w:b/>
                <w:sz w:val="20"/>
              </w:rPr>
              <w:t>Recurrido</w:t>
            </w:r>
            <w:r w:rsidR="00550924">
              <w:rPr>
                <w:rFonts w:ascii="Arial" w:hAnsi="Arial" w:cs="Arial"/>
                <w:b/>
                <w:sz w:val="20"/>
              </w:rPr>
              <w:t>s</w:t>
            </w:r>
            <w:r>
              <w:rPr>
                <w:rFonts w:ascii="Arial" w:hAnsi="Arial" w:cs="Arial"/>
                <w:b/>
                <w:sz w:val="20"/>
              </w:rPr>
              <w:t xml:space="preserve">: </w:t>
            </w:r>
            <w:r w:rsidR="00550924">
              <w:rPr>
                <w:rFonts w:ascii="Arial" w:hAnsi="Arial" w:cs="Arial"/>
                <w:sz w:val="20"/>
              </w:rPr>
              <w:t>Juez Tutelar de Menores; Alcalde Segundo de Alajuela</w:t>
            </w:r>
          </w:p>
        </w:tc>
      </w:tr>
      <w:tr w:rsidR="00F218E6" w:rsidTr="000D4965">
        <w:tc>
          <w:tcPr>
            <w:tcW w:w="8978" w:type="dxa"/>
            <w:gridSpan w:val="5"/>
            <w:tcBorders>
              <w:top w:val="single" w:sz="4" w:space="0" w:color="auto"/>
              <w:left w:val="single" w:sz="4" w:space="0" w:color="auto"/>
              <w:bottom w:val="single" w:sz="4" w:space="0" w:color="auto"/>
              <w:right w:val="single" w:sz="4" w:space="0" w:color="auto"/>
            </w:tcBorders>
            <w:hideMark/>
          </w:tcPr>
          <w:p w:rsidR="00F218E6" w:rsidRDefault="00F218E6" w:rsidP="005A1DC5">
            <w:pPr>
              <w:rPr>
                <w:rFonts w:ascii="Arial" w:hAnsi="Arial" w:cs="Arial"/>
                <w:sz w:val="20"/>
              </w:rPr>
            </w:pPr>
            <w:r>
              <w:rPr>
                <w:rFonts w:ascii="Arial" w:hAnsi="Arial" w:cs="Arial"/>
                <w:b/>
                <w:sz w:val="20"/>
              </w:rPr>
              <w:t xml:space="preserve">Objeto del </w:t>
            </w:r>
            <w:r w:rsidR="005A1DC5">
              <w:rPr>
                <w:rFonts w:ascii="Arial" w:hAnsi="Arial" w:cs="Arial"/>
                <w:b/>
                <w:sz w:val="20"/>
              </w:rPr>
              <w:t>r</w:t>
            </w:r>
            <w:r>
              <w:rPr>
                <w:rFonts w:ascii="Arial" w:hAnsi="Arial" w:cs="Arial"/>
                <w:b/>
                <w:sz w:val="20"/>
              </w:rPr>
              <w:t xml:space="preserve">ecurso: </w:t>
            </w:r>
            <w:r w:rsidR="005A1DC5">
              <w:rPr>
                <w:rFonts w:ascii="Arial" w:hAnsi="Arial" w:cs="Arial"/>
                <w:sz w:val="20"/>
              </w:rPr>
              <w:t>Los recurrentes impugnan la detención de los tutelados.</w:t>
            </w:r>
            <w:r w:rsidR="00550924">
              <w:rPr>
                <w:rFonts w:ascii="Arial" w:hAnsi="Arial" w:cs="Arial"/>
                <w:sz w:val="20"/>
              </w:rPr>
              <w:t xml:space="preserve"> </w:t>
            </w:r>
          </w:p>
        </w:tc>
      </w:tr>
      <w:tr w:rsidR="00F218E6" w:rsidTr="000D4965">
        <w:tc>
          <w:tcPr>
            <w:tcW w:w="8978" w:type="dxa"/>
            <w:gridSpan w:val="5"/>
            <w:tcBorders>
              <w:top w:val="single" w:sz="4" w:space="0" w:color="auto"/>
              <w:left w:val="single" w:sz="4" w:space="0" w:color="auto"/>
              <w:bottom w:val="single" w:sz="4" w:space="0" w:color="auto"/>
              <w:right w:val="single" w:sz="4" w:space="0" w:color="auto"/>
            </w:tcBorders>
            <w:hideMark/>
          </w:tcPr>
          <w:p w:rsidR="00F218E6" w:rsidRDefault="00F218E6" w:rsidP="005A1DC5">
            <w:pPr>
              <w:tabs>
                <w:tab w:val="left" w:pos="3369"/>
              </w:tabs>
              <w:rPr>
                <w:rFonts w:ascii="Arial" w:hAnsi="Arial" w:cs="Arial"/>
                <w:sz w:val="20"/>
              </w:rPr>
            </w:pPr>
            <w:r>
              <w:rPr>
                <w:rFonts w:ascii="Arial" w:hAnsi="Arial" w:cs="Arial"/>
                <w:b/>
                <w:sz w:val="20"/>
              </w:rPr>
              <w:t xml:space="preserve">Respuesta del </w:t>
            </w:r>
            <w:r w:rsidR="005A1DC5">
              <w:rPr>
                <w:rFonts w:ascii="Arial" w:hAnsi="Arial" w:cs="Arial"/>
                <w:b/>
                <w:sz w:val="20"/>
              </w:rPr>
              <w:t>r</w:t>
            </w:r>
            <w:r>
              <w:rPr>
                <w:rFonts w:ascii="Arial" w:hAnsi="Arial" w:cs="Arial"/>
                <w:b/>
                <w:sz w:val="20"/>
              </w:rPr>
              <w:t xml:space="preserve">ecurrido: </w:t>
            </w:r>
            <w:r>
              <w:rPr>
                <w:rFonts w:ascii="Arial" w:hAnsi="Arial" w:cs="Arial"/>
                <w:sz w:val="20"/>
              </w:rPr>
              <w:t>La</w:t>
            </w:r>
            <w:r w:rsidR="00550924">
              <w:rPr>
                <w:rFonts w:ascii="Arial" w:hAnsi="Arial" w:cs="Arial"/>
                <w:sz w:val="20"/>
              </w:rPr>
              <w:t xml:space="preserve"> reclusión del tutelado se debe a la sentencia condenatoria dictada en su contra </w:t>
            </w:r>
            <w:r w:rsidR="002A12C0">
              <w:rPr>
                <w:rFonts w:ascii="Arial" w:hAnsi="Arial" w:cs="Arial"/>
                <w:sz w:val="20"/>
              </w:rPr>
              <w:t>por la falta de hurto; mientras que la del segundo recurrente se debe al auto de detención preventiva dictado en su contra por el delito de fabricación clandestina de licor.</w:t>
            </w:r>
          </w:p>
        </w:tc>
      </w:tr>
      <w:tr w:rsidR="00F218E6" w:rsidTr="005A1DC5">
        <w:tc>
          <w:tcPr>
            <w:tcW w:w="1951" w:type="dxa"/>
            <w:tcBorders>
              <w:top w:val="single" w:sz="4" w:space="0" w:color="auto"/>
              <w:left w:val="single" w:sz="4" w:space="0" w:color="auto"/>
              <w:bottom w:val="single" w:sz="4" w:space="0" w:color="auto"/>
              <w:right w:val="single" w:sz="4" w:space="0" w:color="auto"/>
            </w:tcBorders>
            <w:hideMark/>
          </w:tcPr>
          <w:p w:rsidR="00F218E6" w:rsidRDefault="00F218E6" w:rsidP="005A1DC5">
            <w:pPr>
              <w:tabs>
                <w:tab w:val="left" w:pos="3369"/>
              </w:tabs>
              <w:rPr>
                <w:rFonts w:ascii="Arial" w:hAnsi="Arial" w:cs="Arial"/>
                <w:b/>
                <w:sz w:val="20"/>
              </w:rPr>
            </w:pPr>
            <w:r>
              <w:rPr>
                <w:rFonts w:ascii="Arial" w:hAnsi="Arial" w:cs="Arial"/>
                <w:b/>
                <w:sz w:val="20"/>
              </w:rPr>
              <w:t xml:space="preserve">Parte </w:t>
            </w:r>
            <w:r w:rsidR="005A1DC5">
              <w:rPr>
                <w:rFonts w:ascii="Arial" w:hAnsi="Arial" w:cs="Arial"/>
                <w:b/>
                <w:sz w:val="20"/>
              </w:rPr>
              <w:t>d</w:t>
            </w:r>
            <w:r>
              <w:rPr>
                <w:rFonts w:ascii="Arial" w:hAnsi="Arial" w:cs="Arial"/>
                <w:b/>
                <w:sz w:val="20"/>
              </w:rPr>
              <w:t>ispositiva</w:t>
            </w:r>
          </w:p>
        </w:tc>
        <w:tc>
          <w:tcPr>
            <w:tcW w:w="7027" w:type="dxa"/>
            <w:gridSpan w:val="4"/>
            <w:tcBorders>
              <w:top w:val="single" w:sz="4" w:space="0" w:color="auto"/>
              <w:left w:val="single" w:sz="4" w:space="0" w:color="auto"/>
              <w:bottom w:val="single" w:sz="4" w:space="0" w:color="auto"/>
              <w:right w:val="single" w:sz="4" w:space="0" w:color="auto"/>
            </w:tcBorders>
            <w:hideMark/>
          </w:tcPr>
          <w:p w:rsidR="00F218E6" w:rsidRDefault="00F218E6" w:rsidP="005A1DC5">
            <w:pPr>
              <w:tabs>
                <w:tab w:val="left" w:pos="3369"/>
              </w:tabs>
              <w:rPr>
                <w:rFonts w:ascii="Arial" w:hAnsi="Arial" w:cs="Arial"/>
                <w:sz w:val="20"/>
              </w:rPr>
            </w:pPr>
            <w:r>
              <w:rPr>
                <w:rFonts w:ascii="Arial" w:hAnsi="Arial" w:cs="Arial"/>
                <w:sz w:val="20"/>
              </w:rPr>
              <w:t>Sin lugar (</w:t>
            </w:r>
            <w:bookmarkStart w:id="0" w:name="_GoBack"/>
            <w:bookmarkEnd w:id="0"/>
            <w:r w:rsidR="005A1DC5">
              <w:rPr>
                <w:rFonts w:ascii="Arial" w:hAnsi="Arial" w:cs="Arial"/>
                <w:sz w:val="20"/>
              </w:rPr>
              <w:t>detención justificada</w:t>
            </w:r>
            <w:r>
              <w:rPr>
                <w:rFonts w:ascii="Arial" w:hAnsi="Arial" w:cs="Arial"/>
                <w:sz w:val="20"/>
              </w:rPr>
              <w:t>).</w:t>
            </w:r>
          </w:p>
        </w:tc>
      </w:tr>
    </w:tbl>
    <w:p w:rsidR="00F218E6" w:rsidRDefault="00F218E6" w:rsidP="00F218E6">
      <w:pPr>
        <w:spacing w:line="360" w:lineRule="auto"/>
        <w:jc w:val="center"/>
        <w:rPr>
          <w:rFonts w:ascii="Times New Roman" w:hAnsi="Times New Roman" w:cs="Times New Roman"/>
          <w:b/>
          <w:sz w:val="28"/>
        </w:rPr>
      </w:pPr>
    </w:p>
    <w:p w:rsidR="00F218E6" w:rsidRDefault="00F218E6" w:rsidP="00F218E6">
      <w:pPr>
        <w:tabs>
          <w:tab w:val="center" w:pos="4419"/>
          <w:tab w:val="left" w:pos="5422"/>
        </w:tabs>
        <w:spacing w:line="360" w:lineRule="auto"/>
        <w:rPr>
          <w:rFonts w:ascii="Times New Roman" w:hAnsi="Times New Roman" w:cs="Times New Roman"/>
          <w:b/>
          <w:sz w:val="28"/>
        </w:rPr>
      </w:pPr>
      <w:r>
        <w:rPr>
          <w:rFonts w:ascii="Times New Roman" w:hAnsi="Times New Roman" w:cs="Times New Roman"/>
          <w:b/>
          <w:sz w:val="28"/>
        </w:rPr>
        <w:tab/>
        <w:t>N° 19</w:t>
      </w:r>
    </w:p>
    <w:p w:rsidR="00F218E6" w:rsidRDefault="00F218E6" w:rsidP="00F218E6">
      <w:pPr>
        <w:spacing w:line="360" w:lineRule="auto"/>
        <w:jc w:val="both"/>
        <w:rPr>
          <w:rFonts w:ascii="Times New Roman" w:hAnsi="Times New Roman" w:cs="Times New Roman"/>
          <w:sz w:val="28"/>
        </w:rPr>
      </w:pPr>
      <w:r>
        <w:rPr>
          <w:rFonts w:ascii="Times New Roman" w:hAnsi="Times New Roman" w:cs="Times New Roman"/>
          <w:b/>
          <w:sz w:val="28"/>
        </w:rPr>
        <w:t>SESIÓN ORDINARIA DE CORTE PLENA celebrada a las catorce horas del día seis de mayo de mil novecientos cincuenta y siete</w:t>
      </w:r>
      <w:r>
        <w:rPr>
          <w:rFonts w:ascii="Times New Roman" w:hAnsi="Times New Roman" w:cs="Times New Roman"/>
          <w:sz w:val="28"/>
        </w:rPr>
        <w:t xml:space="preserve">, con asistencia inicial de los Magistrados </w:t>
      </w:r>
      <w:proofErr w:type="spellStart"/>
      <w:r>
        <w:rPr>
          <w:rFonts w:ascii="Times New Roman" w:hAnsi="Times New Roman" w:cs="Times New Roman"/>
          <w:sz w:val="28"/>
        </w:rPr>
        <w:t>Baudrit</w:t>
      </w:r>
      <w:proofErr w:type="spellEnd"/>
      <w:r w:rsidR="005A1DC5">
        <w:rPr>
          <w:rFonts w:ascii="Times New Roman" w:hAnsi="Times New Roman" w:cs="Times New Roman"/>
          <w:sz w:val="28"/>
        </w:rPr>
        <w:t xml:space="preserve"> (</w:t>
      </w:r>
      <w:r>
        <w:rPr>
          <w:rFonts w:ascii="Times New Roman" w:hAnsi="Times New Roman" w:cs="Times New Roman"/>
          <w:sz w:val="28"/>
        </w:rPr>
        <w:t>Presidente</w:t>
      </w:r>
      <w:r w:rsidR="005A1DC5">
        <w:rPr>
          <w:rFonts w:ascii="Times New Roman" w:hAnsi="Times New Roman" w:cs="Times New Roman"/>
          <w:sz w:val="28"/>
        </w:rPr>
        <w:t>)</w:t>
      </w:r>
      <w:r>
        <w:rPr>
          <w:rFonts w:ascii="Times New Roman" w:hAnsi="Times New Roman" w:cs="Times New Roman"/>
          <w:sz w:val="28"/>
        </w:rPr>
        <w:t xml:space="preserve"> Valle, Elizondo, Quirós, Bejarano, Jacobo, Soto, Trejos, Sanabria, Calzada, Fernández, Jiménez, Jugo y del suplente Cruz Bolaños.</w:t>
      </w:r>
    </w:p>
    <w:p w:rsidR="005A1DC5" w:rsidRDefault="005A1DC5" w:rsidP="00F218E6">
      <w:pPr>
        <w:spacing w:line="360" w:lineRule="auto"/>
        <w:jc w:val="both"/>
        <w:rPr>
          <w:rFonts w:ascii="Times New Roman" w:hAnsi="Times New Roman" w:cs="Times New Roman"/>
          <w:sz w:val="28"/>
        </w:rPr>
      </w:pPr>
    </w:p>
    <w:p w:rsidR="00F218E6" w:rsidRDefault="00F218E6" w:rsidP="00F218E6">
      <w:pPr>
        <w:tabs>
          <w:tab w:val="center" w:pos="4419"/>
          <w:tab w:val="left" w:pos="5773"/>
        </w:tabs>
        <w:spacing w:line="360" w:lineRule="auto"/>
        <w:jc w:val="both"/>
        <w:rPr>
          <w:rFonts w:ascii="Times New Roman" w:hAnsi="Times New Roman" w:cs="Times New Roman"/>
          <w:sz w:val="28"/>
          <w:szCs w:val="28"/>
        </w:rPr>
      </w:pPr>
      <w:r>
        <w:rPr>
          <w:rFonts w:ascii="Times New Roman" w:hAnsi="Times New Roman" w:cs="Times New Roman"/>
          <w:b/>
          <w:sz w:val="28"/>
          <w:szCs w:val="28"/>
        </w:rPr>
        <w:tab/>
        <w:t>Artículo III</w:t>
      </w:r>
    </w:p>
    <w:p w:rsidR="00F218E6" w:rsidRPr="00DD6ABA" w:rsidRDefault="00F218E6" w:rsidP="00F218E6">
      <w:pPr>
        <w:spacing w:line="360" w:lineRule="auto"/>
        <w:jc w:val="both"/>
        <w:rPr>
          <w:rFonts w:ascii="Times New Roman" w:hAnsi="Times New Roman" w:cs="Times New Roman"/>
          <w:sz w:val="28"/>
        </w:rPr>
      </w:pPr>
      <w:r>
        <w:tab/>
      </w:r>
      <w:r>
        <w:rPr>
          <w:rFonts w:ascii="Times New Roman" w:hAnsi="Times New Roman" w:cs="Times New Roman"/>
          <w:sz w:val="28"/>
        </w:rPr>
        <w:t xml:space="preserve">Fueron declarados sin lugar los recursos de hábeas corpus establecidos por </w:t>
      </w:r>
      <w:r w:rsidRPr="00550924">
        <w:rPr>
          <w:rFonts w:ascii="Times New Roman" w:hAnsi="Times New Roman" w:cs="Times New Roman"/>
          <w:b/>
          <w:sz w:val="28"/>
        </w:rPr>
        <w:t>CLAUDIA CHIVÍ NÚÑEZ</w:t>
      </w:r>
      <w:r>
        <w:rPr>
          <w:rFonts w:ascii="Times New Roman" w:hAnsi="Times New Roman" w:cs="Times New Roman"/>
          <w:sz w:val="28"/>
        </w:rPr>
        <w:t xml:space="preserve"> a favor de </w:t>
      </w:r>
      <w:r w:rsidRPr="00550924">
        <w:rPr>
          <w:rFonts w:ascii="Times New Roman" w:hAnsi="Times New Roman" w:cs="Times New Roman"/>
          <w:b/>
          <w:sz w:val="28"/>
        </w:rPr>
        <w:t>VÍCTOR MANUEL ARAYA CHIVÍ</w:t>
      </w:r>
      <w:r>
        <w:rPr>
          <w:rFonts w:ascii="Times New Roman" w:hAnsi="Times New Roman" w:cs="Times New Roman"/>
          <w:sz w:val="28"/>
        </w:rPr>
        <w:t xml:space="preserve">, y a su favor por </w:t>
      </w:r>
      <w:r w:rsidRPr="00550924">
        <w:rPr>
          <w:rFonts w:ascii="Times New Roman" w:hAnsi="Times New Roman" w:cs="Times New Roman"/>
          <w:b/>
          <w:sz w:val="28"/>
        </w:rPr>
        <w:t>FERMÍN PÉREZ AMORES</w:t>
      </w:r>
      <w:r>
        <w:rPr>
          <w:rFonts w:ascii="Times New Roman" w:hAnsi="Times New Roman" w:cs="Times New Roman"/>
          <w:sz w:val="28"/>
        </w:rPr>
        <w:t xml:space="preserve">, porque la reclusión de estas personas tiene base en la sentencia condenatoria dictada contra el primero por la Juez Tutelar de Menores, en el proceso seguido por las faltas de hurto; y en el auto de detención preventiva decretado contra el segundo, en la causa seguida por el delito de fabricación clandestina de licor, por el Alcalde Segundo de Alajuela. </w:t>
      </w:r>
    </w:p>
    <w:p w:rsidR="00F963AC" w:rsidRDefault="005A1DC5"/>
    <w:sectPr w:rsidR="00F963AC" w:rsidSect="00527FBA">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proofState w:spelling="clean" w:grammar="clean"/>
  <w:defaultTabStop w:val="708"/>
  <w:hyphenationZone w:val="425"/>
  <w:characterSpacingControl w:val="doNotCompress"/>
  <w:compat/>
  <w:rsids>
    <w:rsidRoot w:val="00F218E6"/>
    <w:rsid w:val="00140966"/>
    <w:rsid w:val="002A12C0"/>
    <w:rsid w:val="00411BF0"/>
    <w:rsid w:val="00527FBA"/>
    <w:rsid w:val="00550924"/>
    <w:rsid w:val="005A1DC5"/>
    <w:rsid w:val="006633EB"/>
    <w:rsid w:val="00B17FA9"/>
    <w:rsid w:val="00C623B5"/>
    <w:rsid w:val="00F218E6"/>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8E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218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8E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218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234</Words>
  <Characters>1293</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Ignacio</dc:creator>
  <cp:lastModifiedBy>rbeers</cp:lastModifiedBy>
  <cp:revision>2</cp:revision>
  <dcterms:created xsi:type="dcterms:W3CDTF">2017-05-30T01:49:00Z</dcterms:created>
  <dcterms:modified xsi:type="dcterms:W3CDTF">2017-06-06T14:27:00Z</dcterms:modified>
</cp:coreProperties>
</file>