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79" w:rsidRDefault="00353C79" w:rsidP="00353C79">
      <w:pPr>
        <w:jc w:val="center"/>
      </w:pPr>
      <w:r>
        <w:rPr>
          <w:b/>
        </w:rPr>
        <w:t>N° 5</w:t>
      </w:r>
      <w:r w:rsidR="006D395D">
        <w:rPr>
          <w:b/>
        </w:rPr>
        <w:t>7</w:t>
      </w:r>
    </w:p>
    <w:p w:rsidR="00353C79" w:rsidRDefault="00353C79" w:rsidP="00353C79">
      <w:pPr>
        <w:ind w:firstLine="708"/>
        <w:jc w:val="both"/>
      </w:pPr>
      <w:r>
        <w:t xml:space="preserve">Sesión ordinaria de Corte Plena celebrada a las catorce horas del día </w:t>
      </w:r>
      <w:r w:rsidR="006D395D">
        <w:t xml:space="preserve">veintisiete </w:t>
      </w:r>
      <w:r>
        <w:t>de julio de mil novecientos cincuenta y nueve, con asistencia inicial de los señores Magistrados Valle,</w:t>
      </w:r>
      <w:r w:rsidR="006D395D">
        <w:t xml:space="preserve"> en calidad de Presidente;</w:t>
      </w:r>
      <w:r>
        <w:t xml:space="preserve"> </w:t>
      </w:r>
      <w:r w:rsidR="006D395D">
        <w:t xml:space="preserve">Elizondo, </w:t>
      </w:r>
      <w:r>
        <w:t>Bejarano, Jacobo, Soto, Sanabria, Calzada, Fernández, Jiménez</w:t>
      </w:r>
      <w:r w:rsidR="006D395D">
        <w:t xml:space="preserve"> y</w:t>
      </w:r>
      <w:r>
        <w:t xml:space="preserve"> Jugo.</w:t>
      </w:r>
    </w:p>
    <w:p w:rsidR="00353C79" w:rsidRDefault="00353C79" w:rsidP="00353C79">
      <w:pPr>
        <w:jc w:val="center"/>
        <w:rPr>
          <w:b/>
        </w:rPr>
      </w:pPr>
      <w:r>
        <w:rPr>
          <w:b/>
        </w:rPr>
        <w:t>Artículo II</w:t>
      </w:r>
    </w:p>
    <w:p w:rsidR="00353C79" w:rsidRDefault="006D395D" w:rsidP="00353C79">
      <w:pPr>
        <w:ind w:firstLine="708"/>
        <w:jc w:val="both"/>
      </w:pPr>
      <w:r>
        <w:t>Por hallarse en libertad las personas que habían sido detenidas, se dispuso archivar los dos siguientes recursos de hábeas corpus</w:t>
      </w:r>
      <w:r w:rsidR="005679EE">
        <w:t xml:space="preserve">: el de María Reyes Morales a favor de José Ángel </w:t>
      </w:r>
      <w:r w:rsidR="002A7D7D">
        <w:t>de los mismos apellidos, y el de Marta Peraza, Cecilia Picado y Vilma Benavides</w:t>
      </w:r>
      <w:r w:rsidR="00353C79">
        <w:t>.</w:t>
      </w:r>
    </w:p>
    <w:sectPr w:rsidR="00353C79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353C79"/>
    <w:rsid w:val="00033CB9"/>
    <w:rsid w:val="002A7D7D"/>
    <w:rsid w:val="00353C79"/>
    <w:rsid w:val="005679EE"/>
    <w:rsid w:val="006D395D"/>
    <w:rsid w:val="00956078"/>
    <w:rsid w:val="00BC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C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2017-02-13T19:43:00Z</dcterms:created>
  <dcterms:modified xsi:type="dcterms:W3CDTF">2017-02-13T20:19:00Z</dcterms:modified>
</cp:coreProperties>
</file>