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87" w:rsidRDefault="00580887" w:rsidP="00580887">
      <w:pPr>
        <w:jc w:val="center"/>
      </w:pPr>
      <w:r>
        <w:rPr>
          <w:b/>
        </w:rPr>
        <w:t>N° 68</w:t>
      </w:r>
    </w:p>
    <w:p w:rsidR="00580887" w:rsidRDefault="00580887" w:rsidP="00580887">
      <w:pPr>
        <w:ind w:firstLine="708"/>
        <w:jc w:val="both"/>
      </w:pPr>
      <w:r>
        <w:t>Sesión ordinaria de Corte Plena celebrada a las catorce horas del día veintiuno de setiembre de mil novecientos cincuenta y nueve, con asistencia inicial de los señores Magistrados Baudrit, Presidente; Quirós, Ramírez, Ávila, Bejarano, Acosta, Jacobo, Soto, Trejos, Calzada, Fernández, Jiménez y Porter.</w:t>
      </w:r>
    </w:p>
    <w:p w:rsidR="00580887" w:rsidRDefault="00580887" w:rsidP="00580887">
      <w:pPr>
        <w:jc w:val="center"/>
        <w:rPr>
          <w:b/>
        </w:rPr>
      </w:pPr>
      <w:r>
        <w:rPr>
          <w:b/>
        </w:rPr>
        <w:t>Artículo IV</w:t>
      </w:r>
    </w:p>
    <w:p w:rsidR="00580887" w:rsidRDefault="00580887" w:rsidP="00580887">
      <w:pPr>
        <w:ind w:firstLine="708"/>
        <w:jc w:val="both"/>
      </w:pPr>
      <w:r>
        <w:t>Entra el Magistrado Sanabria.</w:t>
      </w:r>
    </w:p>
    <w:p w:rsidR="00580887" w:rsidRDefault="00580887" w:rsidP="00580887">
      <w:pPr>
        <w:ind w:firstLine="708"/>
        <w:jc w:val="both"/>
      </w:pPr>
      <w:r>
        <w:t>También se acordó archivar el recurso de hábeas corpus presentado a su favor por Armando Velásquez Cerrato, por haber informado el Director General de Detectives que revocó la orden impartida para que el recurrente, como una medida de seguridad, se presentara regularmente a su oficina.</w:t>
      </w:r>
    </w:p>
    <w:sectPr w:rsidR="0058088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80887"/>
    <w:rsid w:val="00033CB9"/>
    <w:rsid w:val="00580887"/>
    <w:rsid w:val="00956078"/>
    <w:rsid w:val="00B7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2017-02-20T15:10:00Z</dcterms:created>
  <dcterms:modified xsi:type="dcterms:W3CDTF">2017-02-20T15:13:00Z</dcterms:modified>
</cp:coreProperties>
</file>