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6" w:rsidRDefault="00DD6D66" w:rsidP="00DD6D66">
      <w:pPr>
        <w:jc w:val="center"/>
      </w:pPr>
      <w:r>
        <w:rPr>
          <w:b/>
        </w:rPr>
        <w:t>N° 7</w:t>
      </w:r>
      <w:r w:rsidR="00797F78">
        <w:rPr>
          <w:b/>
        </w:rPr>
        <w:t>3</w:t>
      </w:r>
    </w:p>
    <w:p w:rsidR="00DD6D66" w:rsidRDefault="00DD6D66" w:rsidP="00DD6D66">
      <w:pPr>
        <w:ind w:firstLine="708"/>
        <w:jc w:val="both"/>
      </w:pPr>
      <w:r>
        <w:t xml:space="preserve">Sesión ordinaria de Corte Plena celebrada a las catorce horas del día </w:t>
      </w:r>
      <w:r w:rsidR="00CC4639">
        <w:t>diecinueve</w:t>
      </w:r>
      <w:r>
        <w:t xml:space="preserve"> de octubre de mil novecientos cincuenta y nueve, con asistencia inicial de los señores Magistrados Baudrit, Presidente; Valle, Quirós, Ávila, Bejarano, </w:t>
      </w:r>
      <w:r w:rsidR="00CC4639">
        <w:t xml:space="preserve">Acosta, </w:t>
      </w:r>
      <w:r>
        <w:t xml:space="preserve">Jacobo, Trejos, Sanabria, </w:t>
      </w:r>
      <w:r w:rsidR="00CC4639">
        <w:t xml:space="preserve">Fernández, </w:t>
      </w:r>
      <w:r>
        <w:t>Porter.</w:t>
      </w:r>
    </w:p>
    <w:p w:rsidR="00DD6D66" w:rsidRDefault="00DD6D66" w:rsidP="00DD6D66">
      <w:pPr>
        <w:jc w:val="center"/>
        <w:rPr>
          <w:b/>
        </w:rPr>
      </w:pPr>
      <w:r>
        <w:rPr>
          <w:b/>
        </w:rPr>
        <w:t>Artículo II</w:t>
      </w:r>
    </w:p>
    <w:p w:rsidR="00956078" w:rsidRDefault="00042B33" w:rsidP="00B41469">
      <w:pPr>
        <w:ind w:firstLine="708"/>
        <w:jc w:val="both"/>
      </w:pPr>
      <w:r>
        <w:t xml:space="preserve">Fue declarado sin lugar el recurso de hábeas corpus formulado a su favor por Juan Carlos Aguilera </w:t>
      </w:r>
      <w:r w:rsidR="00F071E3">
        <w:t>Ramírez, porque contra este, el Alcalde Segundo de Cartago dictó sentencia condenatoria en el proceso seguido por el delito de sodomía</w:t>
      </w:r>
      <w:r w:rsidR="00DD6D66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D6D66"/>
    <w:rsid w:val="00033CB9"/>
    <w:rsid w:val="00042B33"/>
    <w:rsid w:val="00161C6E"/>
    <w:rsid w:val="00797F78"/>
    <w:rsid w:val="00956078"/>
    <w:rsid w:val="00B41469"/>
    <w:rsid w:val="00B72813"/>
    <w:rsid w:val="00CC4639"/>
    <w:rsid w:val="00DD6D66"/>
    <w:rsid w:val="00F0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2017-02-20T19:19:00Z</dcterms:created>
  <dcterms:modified xsi:type="dcterms:W3CDTF">2017-02-20T20:43:00Z</dcterms:modified>
</cp:coreProperties>
</file>