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C9" w:rsidRDefault="00E84EC9" w:rsidP="00E84EC9">
      <w:pPr>
        <w:jc w:val="center"/>
      </w:pPr>
      <w:r>
        <w:rPr>
          <w:b/>
        </w:rPr>
        <w:t>N° 74</w:t>
      </w:r>
    </w:p>
    <w:p w:rsidR="00E84EC9" w:rsidRDefault="00E84EC9" w:rsidP="00E84EC9">
      <w:pPr>
        <w:ind w:firstLine="708"/>
        <w:jc w:val="both"/>
      </w:pPr>
      <w:r>
        <w:t>Sesión ordinaria de Corte Plena celebrada a las catorce horas del veintiséis de octubre de mil novecientos cincuenta y nueve, con asistencia inicial de los señores Magistrados Baudrit, Presidente; Valle, Quirós, Ramírez, Ávila, Acosta, Jacobo, Trejos, Sanabria, Fernández, Porter y de los suplentes Cruz</w:t>
      </w:r>
      <w:r w:rsidR="0098742E">
        <w:t xml:space="preserve"> Bolaños, </w:t>
      </w:r>
      <w:proofErr w:type="spellStart"/>
      <w:r w:rsidR="0098742E">
        <w:t>Zurcher</w:t>
      </w:r>
      <w:proofErr w:type="spellEnd"/>
      <w:r w:rsidR="0098742E">
        <w:t xml:space="preserve"> Acuña y Monge Araya.</w:t>
      </w:r>
    </w:p>
    <w:p w:rsidR="00E84EC9" w:rsidRDefault="00E84EC9" w:rsidP="00E84EC9">
      <w:pPr>
        <w:jc w:val="center"/>
        <w:rPr>
          <w:b/>
        </w:rPr>
      </w:pPr>
      <w:r>
        <w:rPr>
          <w:b/>
        </w:rPr>
        <w:t>Artículo II</w:t>
      </w:r>
    </w:p>
    <w:p w:rsidR="00E84EC9" w:rsidRDefault="0098742E" w:rsidP="00E84EC9">
      <w:pPr>
        <w:ind w:firstLine="708"/>
        <w:jc w:val="both"/>
      </w:pPr>
      <w:r>
        <w:t>De conformidad con el artículo 11 inciso 3º de la Ley de la materia, fue rechazado de plano el recurso de hábeas corpus presentado por Ernesto Hernández Sánch</w:t>
      </w:r>
      <w:r w:rsidR="00930FE6">
        <w:t>ez a favor de Sergio Solís González, por manifestar el recurrente en el propio texto del recurso que la detención tiene base en una deuda por pensión alimenticia</w:t>
      </w:r>
      <w:r w:rsidR="00E84EC9">
        <w:t>.</w:t>
      </w:r>
    </w:p>
    <w:sectPr w:rsidR="00E84EC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E84EC9"/>
    <w:rsid w:val="00033CB9"/>
    <w:rsid w:val="00930FE6"/>
    <w:rsid w:val="00956078"/>
    <w:rsid w:val="0098742E"/>
    <w:rsid w:val="00B72813"/>
    <w:rsid w:val="00E8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2017-02-20T21:14:00Z</dcterms:created>
  <dcterms:modified xsi:type="dcterms:W3CDTF">2017-02-20T21:45:00Z</dcterms:modified>
</cp:coreProperties>
</file>