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82" w:rsidRDefault="00054682" w:rsidP="00054682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</w:p>
    <w:p w:rsidR="00054682" w:rsidRDefault="00054682" w:rsidP="00054682">
      <w:pPr>
        <w:ind w:firstLine="708"/>
        <w:jc w:val="both"/>
      </w:pPr>
      <w:r>
        <w:t>Sesión de Corte Interina celebrada a las catorce horas del diecisiete de febrero de mil novecientos sesenta y cuatro, con asistencia de los señores Calzada, Presidente; Jugo y Coto.</w:t>
      </w:r>
    </w:p>
    <w:p w:rsidR="00054682" w:rsidRDefault="000A17FF" w:rsidP="00054682">
      <w:pPr>
        <w:jc w:val="center"/>
        <w:rPr>
          <w:b/>
        </w:rPr>
      </w:pPr>
      <w:r>
        <w:rPr>
          <w:b/>
        </w:rPr>
        <w:t>Artículo II</w:t>
      </w:r>
    </w:p>
    <w:p w:rsidR="00956078" w:rsidRDefault="000A17FF" w:rsidP="000A17FF">
      <w:pPr>
        <w:ind w:firstLine="708"/>
        <w:jc w:val="both"/>
      </w:pPr>
      <w:r>
        <w:t xml:space="preserve">Por estar en libertad las personas a favor de la cuales se recurre, se acordó archivar los siguientes recursos de hábeas corpus: el de Antonio González Muñoz y otro a favor de Rafael Zúñiga; el de Luz Montero Rodríguez a favor de </w:t>
      </w:r>
      <w:proofErr w:type="spellStart"/>
      <w:r>
        <w:t>Baudilio</w:t>
      </w:r>
      <w:proofErr w:type="spellEnd"/>
      <w:r>
        <w:t xml:space="preserve"> Ugalde Montero; </w:t>
      </w:r>
      <w:r w:rsidR="000C4F1F">
        <w:t xml:space="preserve">el de </w:t>
      </w:r>
      <w:proofErr w:type="spellStart"/>
      <w:r w:rsidR="000C4F1F">
        <w:t>Asisclo</w:t>
      </w:r>
      <w:proofErr w:type="spellEnd"/>
      <w:r w:rsidR="000C4F1F">
        <w:t xml:space="preserve"> Cerna </w:t>
      </w:r>
      <w:proofErr w:type="spellStart"/>
      <w:r w:rsidR="000C4F1F">
        <w:t>Cerna</w:t>
      </w:r>
      <w:proofErr w:type="spellEnd"/>
      <w:r w:rsidR="000C4F1F">
        <w:t xml:space="preserve"> a favor de Alicia Castro Durán; el de Víctor Ortega Vega a favor de Carlos de sus mismos apellidos y el de Luis Ulate a favor de Jorge Luis Ulate Zamora</w:t>
      </w:r>
      <w:r w:rsidR="00054682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54682"/>
    <w:rsid w:val="00033CB9"/>
    <w:rsid w:val="00054682"/>
    <w:rsid w:val="000A17FF"/>
    <w:rsid w:val="000C4F1F"/>
    <w:rsid w:val="00712C1C"/>
    <w:rsid w:val="0079376D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2017-03-28T19:09:00Z</dcterms:created>
  <dcterms:modified xsi:type="dcterms:W3CDTF">2017-03-28T19:39:00Z</dcterms:modified>
</cp:coreProperties>
</file>