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26" w:rsidRDefault="002F5126" w:rsidP="002F5126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12</w:t>
      </w:r>
    </w:p>
    <w:p w:rsidR="002F5126" w:rsidRDefault="002F5126" w:rsidP="002F5126">
      <w:pPr>
        <w:ind w:firstLine="708"/>
        <w:jc w:val="both"/>
      </w:pPr>
      <w:r>
        <w:t>Sesión ordinaria de Corte Plena celebrada a las catorce horas del día seis de abril de mil novecientos sesenta y cuatro, con asistencia inicial de los señores Magistrados Baudrit, Presidente; Quirós, Ramírez, Calzada, Jacobo, Soto, Trejos, Sanabria, Fernández, Jiménez, Jugo y Coto.</w:t>
      </w:r>
    </w:p>
    <w:p w:rsidR="002F5126" w:rsidRDefault="002F5126" w:rsidP="002F5126">
      <w:pPr>
        <w:jc w:val="center"/>
        <w:rPr>
          <w:b/>
        </w:rPr>
      </w:pPr>
      <w:r>
        <w:rPr>
          <w:b/>
        </w:rPr>
        <w:t>Artículo IV</w:t>
      </w:r>
    </w:p>
    <w:p w:rsidR="002F5126" w:rsidRDefault="002F5126" w:rsidP="002F5126">
      <w:pPr>
        <w:ind w:firstLine="708"/>
        <w:jc w:val="both"/>
      </w:pPr>
      <w:r>
        <w:t xml:space="preserve">Fue declarado sin lugar el recurso de hábeas corpus formulado a su favor por Arnoldo Zamora Palacios y Edwin </w:t>
      </w:r>
      <w:proofErr w:type="spellStart"/>
      <w:r>
        <w:t>Herra</w:t>
      </w:r>
      <w:proofErr w:type="spellEnd"/>
      <w:r>
        <w:t xml:space="preserve"> Ortiz, porque su reclusión tiene base en el auto de detención preventiva, dictado por el Alcalde de Goicoechea en el proceso que le sigue por el delito de hurto o robo en daño de Jorge Salas Rosés.</w:t>
      </w:r>
    </w:p>
    <w:sectPr w:rsidR="002F512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2F5126"/>
    <w:rsid w:val="00033CB9"/>
    <w:rsid w:val="002F5126"/>
    <w:rsid w:val="00712C1C"/>
    <w:rsid w:val="00956078"/>
    <w:rsid w:val="00D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2017-03-31T16:06:00Z</dcterms:created>
  <dcterms:modified xsi:type="dcterms:W3CDTF">2017-03-31T16:12:00Z</dcterms:modified>
</cp:coreProperties>
</file>