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5E" w:rsidRDefault="0005595E" w:rsidP="0005595E">
      <w:pPr>
        <w:jc w:val="center"/>
      </w:pPr>
      <w:r w:rsidRPr="0064456C">
        <w:rPr>
          <w:b/>
        </w:rPr>
        <w:t xml:space="preserve">N° </w:t>
      </w:r>
      <w:r>
        <w:rPr>
          <w:b/>
        </w:rPr>
        <w:t>21</w:t>
      </w:r>
    </w:p>
    <w:p w:rsidR="0005595E" w:rsidRDefault="0005595E" w:rsidP="0005595E">
      <w:pPr>
        <w:ind w:firstLine="708"/>
        <w:jc w:val="both"/>
      </w:pPr>
      <w:r>
        <w:t>Sesión ordinaria de Corte Plena celebrada a las catorce horas del día dieciocho de mayo de mil novecientos sesenta y cuatro, con asistencia inicial de los señores Magistrados Baudrit, Presidente; Quirós, Ramírez, Calzada, Bejarano, Jacobo, Soto, Trejos, Sanabria, Fernández, Jiménez, Jugo, Porter y Coto.</w:t>
      </w:r>
    </w:p>
    <w:p w:rsidR="0005595E" w:rsidRDefault="0005595E" w:rsidP="0005595E">
      <w:pPr>
        <w:jc w:val="center"/>
        <w:rPr>
          <w:b/>
        </w:rPr>
      </w:pPr>
      <w:r>
        <w:rPr>
          <w:b/>
        </w:rPr>
        <w:t>Artículo V</w:t>
      </w:r>
    </w:p>
    <w:p w:rsidR="00956078" w:rsidRDefault="0005595E" w:rsidP="0005595E">
      <w:pPr>
        <w:ind w:firstLine="708"/>
        <w:jc w:val="both"/>
      </w:pPr>
      <w:r>
        <w:t>Fueron declarados sin lugar los recursos de hábeas corpus promovidos por Juan Sandí Cordero a favor de Ramón Solís Barrantes, y a su favor por Oscar Vaxwels Soto, por haber comunicado el Juez Penal de Hacienda y el Alcalde Primero de Alajuela, que dictaron autos de detención provisional, contra Solís Barrantes, en</w:t>
      </w:r>
      <w:r w:rsidR="009C5E48">
        <w:t xml:space="preserve"> </w:t>
      </w:r>
      <w:r>
        <w:t>el proceso que se le sigue por el delito de robo en perjuicio de la Escuela “Isabel la Católica” de Uruca de Santa Ana, y contra Vaxwels Soto, en la sumaria que se instruye por tentativa de robo en daño de Fernando Fernández Segura.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05595E"/>
    <w:rsid w:val="00033CB9"/>
    <w:rsid w:val="0005595E"/>
    <w:rsid w:val="00712C1C"/>
    <w:rsid w:val="00956078"/>
    <w:rsid w:val="009C5E48"/>
    <w:rsid w:val="00B13861"/>
    <w:rsid w:val="00CC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737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2017-04-03T22:16:00Z</dcterms:created>
  <dcterms:modified xsi:type="dcterms:W3CDTF">2017-04-06T20:55:00Z</dcterms:modified>
</cp:coreProperties>
</file>