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69" w:rsidRDefault="00712769" w:rsidP="00712769">
      <w:pPr>
        <w:jc w:val="center"/>
      </w:pPr>
      <w:r w:rsidRPr="0064456C">
        <w:rPr>
          <w:b/>
        </w:rPr>
        <w:t xml:space="preserve">N° </w:t>
      </w:r>
      <w:r>
        <w:rPr>
          <w:b/>
        </w:rPr>
        <w:t>30</w:t>
      </w:r>
    </w:p>
    <w:p w:rsidR="00712769" w:rsidRDefault="00712769" w:rsidP="00712769">
      <w:pPr>
        <w:ind w:firstLine="708"/>
        <w:jc w:val="both"/>
      </w:pPr>
      <w:r>
        <w:t>Sesión ordinaria de Corte Plena celebrada a las catorce horas del día treinta de junio de mil novecientos sesenta y cuatro, con asistencia inicial de los señores Magistrados Baudrit, Presidente; Quirós, Calzada, Jacobo, Jiménez, Coto, Bejarano, Soto, Fernández, Sanabria, Trejos y Odio.</w:t>
      </w:r>
    </w:p>
    <w:p w:rsidR="00712769" w:rsidRDefault="00712769" w:rsidP="00712769">
      <w:pPr>
        <w:jc w:val="center"/>
        <w:rPr>
          <w:b/>
        </w:rPr>
      </w:pPr>
      <w:r>
        <w:rPr>
          <w:b/>
        </w:rPr>
        <w:t>Artículo IV</w:t>
      </w:r>
    </w:p>
    <w:p w:rsidR="00712769" w:rsidRDefault="00712769" w:rsidP="00712769">
      <w:pPr>
        <w:ind w:firstLine="708"/>
        <w:jc w:val="both"/>
      </w:pPr>
      <w:r>
        <w:t>Por estar en libe</w:t>
      </w:r>
      <w:r w:rsidR="00195E5A">
        <w:t>rtad las personas a favor de las cuales se recurre, se dispuso archivar los siguientes recursos de hábeas corpus: el de Adelino Díaz Cordero; el de Ubaldo Corea Rodríguez a favor de Virgilio Vargas Muñoz; el de Santana Calvo González a favor de Rafael Ángel de sus mismos apellidos; y el de Hilda Romero Méndez a favor de Luis Guillermo Artavia Romero y Oscar Manuel Chacón Porras. En este último caso el Subdirector General de Investigaciones Criminales informó que no había expedido orden de captura contra Artavia Romero y Chacón Porras</w:t>
      </w:r>
      <w:r>
        <w:t>.</w:t>
      </w:r>
    </w:p>
    <w:sectPr w:rsidR="00712769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712769"/>
    <w:rsid w:val="00033CB9"/>
    <w:rsid w:val="00195E5A"/>
    <w:rsid w:val="00712769"/>
    <w:rsid w:val="00712C1C"/>
    <w:rsid w:val="00831DFD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2017-04-04T20:20:00Z</dcterms:created>
  <dcterms:modified xsi:type="dcterms:W3CDTF">2017-04-04T20:30:00Z</dcterms:modified>
</cp:coreProperties>
</file>