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D3" w:rsidRDefault="00E84FD3" w:rsidP="00E84FD3">
      <w:pPr>
        <w:jc w:val="center"/>
      </w:pPr>
      <w:r w:rsidRPr="0064456C">
        <w:rPr>
          <w:b/>
        </w:rPr>
        <w:t xml:space="preserve">N° </w:t>
      </w:r>
      <w:r>
        <w:rPr>
          <w:b/>
        </w:rPr>
        <w:t>1</w:t>
      </w:r>
    </w:p>
    <w:p w:rsidR="00E84FD3" w:rsidRDefault="00E84FD3" w:rsidP="00E84FD3">
      <w:pPr>
        <w:ind w:firstLine="708"/>
        <w:jc w:val="both"/>
      </w:pPr>
      <w:r>
        <w:t>Sesión de Corte Interina, celebrada a las catorce horas del seis de febrero de mil novecientos sesenta y siete, con asistencia de los señores Magistrados Baudrit, Presidente; Quirós y Trejos.</w:t>
      </w:r>
    </w:p>
    <w:p w:rsidR="00E84FD3" w:rsidRDefault="00E84FD3" w:rsidP="00E84FD3">
      <w:pPr>
        <w:jc w:val="center"/>
        <w:rPr>
          <w:b/>
        </w:rPr>
      </w:pPr>
      <w:r>
        <w:rPr>
          <w:b/>
        </w:rPr>
        <w:t>Artículo I</w:t>
      </w:r>
    </w:p>
    <w:p w:rsidR="00956078" w:rsidRDefault="00E84FD3" w:rsidP="00E84FD3">
      <w:pPr>
        <w:ind w:firstLine="708"/>
        <w:jc w:val="both"/>
      </w:pPr>
      <w:r>
        <w:t xml:space="preserve">Por estar en libertad Joseph Moreno </w:t>
      </w:r>
      <w:proofErr w:type="spellStart"/>
      <w:r>
        <w:t>Marmol</w:t>
      </w:r>
      <w:proofErr w:type="spellEnd"/>
      <w:r>
        <w:t xml:space="preserve"> se acordó archivar el recurso de hábeas corpus interpuesto a su favor por William Alberto Moreno Vélez.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E84FD3"/>
    <w:rsid w:val="00033CB9"/>
    <w:rsid w:val="00712C1C"/>
    <w:rsid w:val="00956078"/>
    <w:rsid w:val="00BF450A"/>
    <w:rsid w:val="00E8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54</Words>
  <Characters>301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2017-05-08T13:45:00Z</dcterms:created>
  <dcterms:modified xsi:type="dcterms:W3CDTF">2017-05-08T14:03:00Z</dcterms:modified>
</cp:coreProperties>
</file>