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3C" w:rsidRDefault="00B6473C" w:rsidP="00B6473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B6473C" w:rsidRDefault="00B6473C" w:rsidP="00B6473C">
      <w:pPr>
        <w:ind w:firstLine="708"/>
        <w:jc w:val="both"/>
      </w:pPr>
      <w:r>
        <w:t>Sesión de Corte Interina, celebrada a las catorce horas del seis de febrero de mil novecientos sesenta y siete, con asistencia de los señores Magistrados Baudrit, Presidente; Quirós y Trejos.</w:t>
      </w:r>
    </w:p>
    <w:p w:rsidR="00B6473C" w:rsidRDefault="00B6473C" w:rsidP="00B6473C">
      <w:pPr>
        <w:jc w:val="center"/>
        <w:rPr>
          <w:b/>
        </w:rPr>
      </w:pPr>
      <w:r>
        <w:rPr>
          <w:b/>
        </w:rPr>
        <w:t xml:space="preserve">Artículo </w:t>
      </w:r>
      <w:r w:rsidR="005450BF">
        <w:rPr>
          <w:b/>
        </w:rPr>
        <w:t>III</w:t>
      </w:r>
    </w:p>
    <w:p w:rsidR="00956078" w:rsidRDefault="00B6473C" w:rsidP="00B6473C">
      <w:pPr>
        <w:ind w:firstLine="708"/>
        <w:jc w:val="both"/>
      </w:pPr>
      <w:r>
        <w:t xml:space="preserve">Asimismo fueron declarados sin lugar los recursos de hábeas </w:t>
      </w:r>
      <w:r w:rsidR="005450BF">
        <w:t>corpus</w:t>
      </w:r>
      <w:r>
        <w:t xml:space="preserve"> presentados a su favor por Francisco Salazar Fernández y Ed</w:t>
      </w:r>
      <w:r w:rsidR="0035077E">
        <w:t xml:space="preserve">gar Rodríguez Santos, porque contra Salazar el Alcalde Segundo de Heredia dictó auto de </w:t>
      </w:r>
      <w:r w:rsidR="005450BF">
        <w:t>detención</w:t>
      </w:r>
      <w:r w:rsidR="0035077E">
        <w:t xml:space="preserve"> preventiva, en el proceso que le sigue por el delito de hurto en daño de Antonio Gómez Villegas; y contra Rodríguez el Agente Principal de Policía de Concepción </w:t>
      </w:r>
      <w:r w:rsidR="005450BF">
        <w:t>de Alajuelita dictó también auto de detención provisional en las diligencias que le sigue por las faltas de hurto y agresión a la autoridad, cometidas en daño de Rafael Ángel Gutiérrez Gómez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6473C"/>
    <w:rsid w:val="00033CB9"/>
    <w:rsid w:val="0035077E"/>
    <w:rsid w:val="005450BF"/>
    <w:rsid w:val="00712C1C"/>
    <w:rsid w:val="00956078"/>
    <w:rsid w:val="00B6473C"/>
    <w:rsid w:val="00B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2017-05-08T14:13:00Z</dcterms:created>
  <dcterms:modified xsi:type="dcterms:W3CDTF">2017-05-08T14:38:00Z</dcterms:modified>
</cp:coreProperties>
</file>