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B" w:rsidRDefault="00FB1A0B" w:rsidP="00FB1A0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4</w:t>
      </w:r>
    </w:p>
    <w:p w:rsidR="00FB1A0B" w:rsidRDefault="00FB1A0B" w:rsidP="00FB1A0B">
      <w:pPr>
        <w:ind w:firstLine="708"/>
        <w:jc w:val="both"/>
      </w:pPr>
      <w:r>
        <w:t>Sesión de Corte Interina, celebrada a las catorce horas del veinte de febrero de mil novecientos sesenta y siete, con asistencia de los señores Magistrados Baudrit, Presidente; Quirós y Trejos.</w:t>
      </w:r>
    </w:p>
    <w:p w:rsidR="00FB1A0B" w:rsidRDefault="00FB1A0B" w:rsidP="00FB1A0B">
      <w:pPr>
        <w:jc w:val="center"/>
        <w:rPr>
          <w:b/>
        </w:rPr>
      </w:pPr>
      <w:r>
        <w:rPr>
          <w:b/>
        </w:rPr>
        <w:t>Artículo IV</w:t>
      </w:r>
    </w:p>
    <w:p w:rsidR="00FB1A0B" w:rsidRDefault="00FB1A0B" w:rsidP="00FB1A0B">
      <w:pPr>
        <w:ind w:firstLine="708"/>
        <w:jc w:val="both"/>
      </w:pPr>
      <w:r>
        <w:t xml:space="preserve">Conocido el recurso de hábeas corpus de Luis Alberto Barahona Ruiz, nicaragüense, en el cual el Director General de Migración informa que el recurrente </w:t>
      </w:r>
      <w:r w:rsidR="006A4426">
        <w:t>ingresó al territorio nacional en forma clandestina, pues no tiene documentos que acrediten su permanencia, por todo lo cual va a ser deportado próximamente a su país de origen, se acordó: declarar sin lugar el recurso con ruego al Poder Ejecutivo de que la expulsión se lleve a cabo a la brevedad posible</w:t>
      </w:r>
      <w:r>
        <w:t>.</w:t>
      </w:r>
    </w:p>
    <w:sectPr w:rsidR="00FB1A0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B1A0B"/>
    <w:rsid w:val="00033CB9"/>
    <w:rsid w:val="006A4426"/>
    <w:rsid w:val="00712C1C"/>
    <w:rsid w:val="00956078"/>
    <w:rsid w:val="00BF450A"/>
    <w:rsid w:val="00F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2017-05-08T19:13:00Z</dcterms:created>
  <dcterms:modified xsi:type="dcterms:W3CDTF">2017-05-08T19:43:00Z</dcterms:modified>
</cp:coreProperties>
</file>