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7F" w:rsidRDefault="00F5307F" w:rsidP="00F5307F">
      <w:pPr>
        <w:jc w:val="center"/>
      </w:pPr>
      <w:r w:rsidRPr="003E0F7A">
        <w:rPr>
          <w:b/>
        </w:rPr>
        <w:t xml:space="preserve">N° </w:t>
      </w:r>
      <w:r>
        <w:rPr>
          <w:b/>
        </w:rPr>
        <w:t>4</w:t>
      </w:r>
    </w:p>
    <w:p w:rsidR="00F5307F" w:rsidRDefault="00F5307F" w:rsidP="00F5307F">
      <w:pPr>
        <w:ind w:firstLine="708"/>
        <w:jc w:val="both"/>
      </w:pPr>
      <w:r>
        <w:t>Sesión de Corte Interina celebrada a las catorce horas del diecisiete de febrero de mil novecientos sesenta y nueve, con asistencia de los señores Magistrados Volio, Presidente; Valverde y Retana.</w:t>
      </w:r>
    </w:p>
    <w:p w:rsidR="00F5307F" w:rsidRDefault="00F5307F" w:rsidP="00F5307F">
      <w:pPr>
        <w:jc w:val="center"/>
        <w:rPr>
          <w:b/>
        </w:rPr>
      </w:pPr>
      <w:r>
        <w:rPr>
          <w:b/>
        </w:rPr>
        <w:t>Artículo IV</w:t>
      </w:r>
    </w:p>
    <w:p w:rsidR="00F5307F" w:rsidRDefault="00F5307F" w:rsidP="00F5307F">
      <w:pPr>
        <w:ind w:firstLine="708"/>
        <w:jc w:val="both"/>
      </w:pPr>
      <w:r>
        <w:t xml:space="preserve">También fue declarado sin lugar el recurso de hábeas corpus establecido por el Licenciado </w:t>
      </w:r>
      <w:r w:rsidR="003C1CE1">
        <w:t>José María Araya Dávila en favor de Cristino Guevara, por apa</w:t>
      </w:r>
      <w:r w:rsidR="00614826">
        <w:t xml:space="preserve">recer del respectivo expediente, que se ha tenido a la vista, que contra este existe auto firme de prisión y enjuiciamiento como presunto </w:t>
      </w:r>
      <w:r w:rsidR="00C13C32">
        <w:t xml:space="preserve">autor responsable de merodeo en perjuicio de José Ángel Cubillo Cortés, y porque el perón que el ofendido otorgó a su hermano </w:t>
      </w:r>
      <w:r w:rsidR="00E3751D">
        <w:t xml:space="preserve">Danilo Cubillo Cortés, no alcanza al otro </w:t>
      </w:r>
      <w:proofErr w:type="spellStart"/>
      <w:r w:rsidR="00E3751D">
        <w:t>co</w:t>
      </w:r>
      <w:proofErr w:type="spellEnd"/>
      <w:r w:rsidR="00E3751D">
        <w:t>-indiciado, todo con base en lo que dispone el artículo 149 del Código Penal</w:t>
      </w:r>
      <w:r>
        <w:t>.</w:t>
      </w:r>
    </w:p>
    <w:sectPr w:rsidR="00F5307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5307F"/>
    <w:rsid w:val="00033CB9"/>
    <w:rsid w:val="002A0807"/>
    <w:rsid w:val="003C1CE1"/>
    <w:rsid w:val="00614826"/>
    <w:rsid w:val="00712C1C"/>
    <w:rsid w:val="00956078"/>
    <w:rsid w:val="00C13C32"/>
    <w:rsid w:val="00E3751D"/>
    <w:rsid w:val="00F5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2017-05-29T16:33:00Z</dcterms:created>
  <dcterms:modified xsi:type="dcterms:W3CDTF">2017-05-29T17:16:00Z</dcterms:modified>
</cp:coreProperties>
</file>