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C" w:rsidRDefault="00EC790C" w:rsidP="00EC790C">
      <w:pPr>
        <w:jc w:val="center"/>
      </w:pPr>
      <w:r w:rsidRPr="003E0F7A">
        <w:rPr>
          <w:b/>
        </w:rPr>
        <w:t xml:space="preserve">N° </w:t>
      </w:r>
      <w:r>
        <w:rPr>
          <w:b/>
        </w:rPr>
        <w:t>9</w:t>
      </w:r>
    </w:p>
    <w:p w:rsidR="00EC790C" w:rsidRDefault="00EC790C" w:rsidP="00EC790C">
      <w:pPr>
        <w:ind w:firstLine="708"/>
        <w:jc w:val="both"/>
      </w:pPr>
      <w:r>
        <w:t>Sesión ordinaria de Corte Plena celebrada a las catorce horas del día diecisiete de marzo de mil novecientos sesenta y nueve, con asistencia inicial de los señores Magistrados Baudrit, Presidente; Volio, Quirós, Calzada, Coto, Jacobo, Retana, Bejarano, Soto, Fernández, Sanabria, Jugo, Valverde, Trejos y Odio.</w:t>
      </w:r>
    </w:p>
    <w:p w:rsidR="00EC790C" w:rsidRDefault="00EC790C" w:rsidP="00EC790C">
      <w:pPr>
        <w:jc w:val="center"/>
        <w:rPr>
          <w:b/>
        </w:rPr>
      </w:pPr>
      <w:r>
        <w:rPr>
          <w:b/>
        </w:rPr>
        <w:t>Artículo III</w:t>
      </w:r>
    </w:p>
    <w:p w:rsidR="00EC790C" w:rsidRDefault="00EC790C" w:rsidP="00EC790C">
      <w:pPr>
        <w:ind w:firstLine="708"/>
        <w:jc w:val="both"/>
      </w:pPr>
      <w:r>
        <w:t xml:space="preserve">En el recurso de hábeas corpus establecido por Álvaro Barrantes Guerrero a su favor, informa la Dirección General de Investigaciones Criminales que contra el recurrente se giró orden de detención, a fin de </w:t>
      </w:r>
      <w:r w:rsidR="00600840">
        <w:t xml:space="preserve">diligenciar la denuncia número 1.141-69 establecida por Librada Solís Peraza, por </w:t>
      </w:r>
      <w:r w:rsidR="00C30FF1">
        <w:t>estafa en su perjuicio</w:t>
      </w:r>
      <w:r>
        <w:t>.</w:t>
      </w:r>
      <w:r w:rsidR="00CF59D8">
        <w:t xml:space="preserve"> Se dispuso, con base en el informe de la Dirección General de Investigaciones Criminales, declarar sin lugar el presente recur</w:t>
      </w:r>
      <w:r w:rsidR="003B0F05">
        <w:t>s</w:t>
      </w:r>
      <w:r w:rsidR="00CF59D8">
        <w:t xml:space="preserve">o, pues se trata </w:t>
      </w:r>
      <w:r w:rsidR="00E95791">
        <w:t>de diligencias de investigación que realiza la referida Dirección, para es</w:t>
      </w:r>
      <w:r w:rsidR="000D2C02">
        <w:t>tablecer si el recurrente cometió o no el delito que se le imputa.</w:t>
      </w:r>
    </w:p>
    <w:sectPr w:rsidR="00EC790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C790C"/>
    <w:rsid w:val="00033CB9"/>
    <w:rsid w:val="000D2C02"/>
    <w:rsid w:val="003B0F05"/>
    <w:rsid w:val="005A7447"/>
    <w:rsid w:val="00600840"/>
    <w:rsid w:val="00712C1C"/>
    <w:rsid w:val="00823EF5"/>
    <w:rsid w:val="00956078"/>
    <w:rsid w:val="00B02D3F"/>
    <w:rsid w:val="00C30FF1"/>
    <w:rsid w:val="00CF59D8"/>
    <w:rsid w:val="00E95791"/>
    <w:rsid w:val="00E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2017-05-30T20:42:00Z</dcterms:created>
  <dcterms:modified xsi:type="dcterms:W3CDTF">2017-06-01T17:09:00Z</dcterms:modified>
</cp:coreProperties>
</file>