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232" w:type="dxa"/>
        <w:tblCellMar>
          <w:left w:w="0" w:type="dxa"/>
          <w:right w:w="0" w:type="dxa"/>
        </w:tblCellMar>
        <w:tblLook w:val="04A0"/>
      </w:tblPr>
      <w:tblGrid>
        <w:gridCol w:w="1861"/>
        <w:gridCol w:w="464"/>
        <w:gridCol w:w="2413"/>
        <w:gridCol w:w="2447"/>
        <w:gridCol w:w="1923"/>
      </w:tblGrid>
      <w:tr w:rsidR="00BD3FA8" w:rsidTr="00BD3FA8">
        <w:tc>
          <w:tcPr>
            <w:tcW w:w="1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pPr>
              <w:spacing w:after="200" w:line="252" w:lineRule="auto"/>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BD3FA8" w:rsidRDefault="00441FA9">
            <w:pPr>
              <w:spacing w:after="200" w:line="252" w:lineRule="auto"/>
              <w:rPr>
                <w:rFonts w:ascii="Arial" w:hAnsi="Arial" w:cs="Arial"/>
                <w:bCs/>
                <w:color w:val="000000"/>
                <w:sz w:val="20"/>
                <w:szCs w:val="20"/>
              </w:rPr>
            </w:pPr>
            <w:r>
              <w:rPr>
                <w:rFonts w:ascii="Arial" w:hAnsi="Arial" w:cs="Arial"/>
                <w:bCs/>
                <w:color w:val="000000"/>
                <w:sz w:val="20"/>
                <w:szCs w:val="20"/>
              </w:rPr>
              <w:t>12</w:t>
            </w:r>
            <w:r w:rsidR="00BD3FA8">
              <w:rPr>
                <w:rFonts w:ascii="Arial" w:hAnsi="Arial" w:cs="Arial"/>
                <w:bCs/>
                <w:color w:val="000000"/>
                <w:sz w:val="20"/>
                <w:szCs w:val="20"/>
              </w:rPr>
              <w:t xml:space="preserve"> de marzo de 1973</w:t>
            </w:r>
          </w:p>
        </w:tc>
        <w:tc>
          <w:tcPr>
            <w:tcW w:w="2447" w:type="dxa"/>
            <w:tcBorders>
              <w:top w:val="single" w:sz="8" w:space="0" w:color="000000"/>
              <w:left w:val="single" w:sz="8" w:space="0" w:color="auto"/>
              <w:bottom w:val="single" w:sz="8" w:space="0" w:color="000000"/>
              <w:right w:val="single" w:sz="8" w:space="0" w:color="auto"/>
            </w:tcBorders>
            <w:hideMark/>
          </w:tcPr>
          <w:p w:rsidR="00BD3FA8" w:rsidRDefault="00BD3FA8">
            <w:pPr>
              <w:spacing w:after="200" w:line="252" w:lineRule="auto"/>
              <w:ind w:left="100"/>
              <w:rPr>
                <w:rFonts w:ascii="Arial" w:hAnsi="Arial" w:cs="Arial"/>
                <w:bCs/>
                <w:color w:val="000000"/>
                <w:sz w:val="20"/>
                <w:szCs w:val="20"/>
              </w:rPr>
            </w:pPr>
            <w:r>
              <w:rPr>
                <w:rFonts w:ascii="Arial" w:hAnsi="Arial" w:cs="Arial"/>
                <w:b/>
                <w:bCs/>
                <w:color w:val="000000"/>
                <w:sz w:val="20"/>
                <w:szCs w:val="20"/>
              </w:rPr>
              <w:t>Sesión número</w:t>
            </w:r>
          </w:p>
        </w:tc>
        <w:tc>
          <w:tcPr>
            <w:tcW w:w="1923" w:type="dxa"/>
            <w:tcBorders>
              <w:top w:val="single" w:sz="8" w:space="0" w:color="000000"/>
              <w:left w:val="single" w:sz="8" w:space="0" w:color="auto"/>
              <w:bottom w:val="single" w:sz="8" w:space="0" w:color="000000"/>
              <w:right w:val="single" w:sz="8" w:space="0" w:color="000000"/>
            </w:tcBorders>
            <w:hideMark/>
          </w:tcPr>
          <w:p w:rsidR="00BD3FA8" w:rsidRDefault="00441FA9">
            <w:pPr>
              <w:spacing w:after="200" w:line="252" w:lineRule="auto"/>
              <w:ind w:left="62"/>
              <w:rPr>
                <w:rFonts w:ascii="Arial" w:hAnsi="Arial" w:cs="Arial"/>
                <w:bCs/>
                <w:color w:val="000000"/>
                <w:sz w:val="20"/>
                <w:szCs w:val="20"/>
              </w:rPr>
            </w:pPr>
            <w:r>
              <w:rPr>
                <w:rFonts w:ascii="Arial" w:hAnsi="Arial" w:cs="Arial"/>
                <w:bCs/>
                <w:color w:val="000000"/>
                <w:sz w:val="20"/>
                <w:szCs w:val="20"/>
              </w:rPr>
              <w:t>10</w:t>
            </w:r>
          </w:p>
        </w:tc>
      </w:tr>
      <w:tr w:rsidR="00BD3FA8" w:rsidTr="00BD3FA8">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pPr>
              <w:spacing w:after="200" w:line="252" w:lineRule="auto"/>
              <w:rPr>
                <w:rFonts w:ascii="Arial" w:hAnsi="Arial" w:cs="Arial"/>
                <w:color w:val="000000"/>
                <w:sz w:val="20"/>
                <w:szCs w:val="20"/>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BD3FA8" w:rsidTr="00BD3FA8">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rsidP="00441FA9">
            <w:pPr>
              <w:spacing w:after="200" w:line="252" w:lineRule="auto"/>
              <w:rPr>
                <w:rFonts w:ascii="Arial" w:hAnsi="Arial" w:cs="Arial"/>
                <w:b/>
                <w:bCs/>
                <w:color w:val="000000"/>
                <w:sz w:val="20"/>
                <w:szCs w:val="20"/>
              </w:rPr>
            </w:pPr>
            <w:r>
              <w:rPr>
                <w:rFonts w:ascii="Arial" w:hAnsi="Arial" w:cs="Arial"/>
                <w:b/>
                <w:bCs/>
                <w:color w:val="000000"/>
                <w:sz w:val="20"/>
                <w:szCs w:val="20"/>
              </w:rPr>
              <w:t>Recurrentes</w:t>
            </w:r>
            <w:r>
              <w:rPr>
                <w:rFonts w:ascii="Arial" w:hAnsi="Arial" w:cs="Arial"/>
                <w:color w:val="000000"/>
                <w:sz w:val="20"/>
                <w:szCs w:val="20"/>
              </w:rPr>
              <w:t xml:space="preserve">: </w:t>
            </w:r>
            <w:r w:rsidR="00441FA9" w:rsidRPr="00441FA9">
              <w:rPr>
                <w:rFonts w:ascii="Arial" w:hAnsi="Arial" w:cs="Arial"/>
                <w:bCs/>
                <w:color w:val="000000"/>
                <w:sz w:val="20"/>
                <w:szCs w:val="20"/>
              </w:rPr>
              <w:t xml:space="preserve">Mario A. Valladares </w:t>
            </w:r>
            <w:proofErr w:type="spellStart"/>
            <w:r w:rsidR="00441FA9" w:rsidRPr="00441FA9">
              <w:rPr>
                <w:rFonts w:ascii="Arial" w:hAnsi="Arial" w:cs="Arial"/>
                <w:bCs/>
                <w:color w:val="000000"/>
                <w:sz w:val="20"/>
                <w:szCs w:val="20"/>
              </w:rPr>
              <w:t>Valladares</w:t>
            </w:r>
            <w:proofErr w:type="spellEnd"/>
            <w:r w:rsidR="00441FA9" w:rsidRPr="00441FA9">
              <w:rPr>
                <w:rFonts w:ascii="Arial" w:hAnsi="Arial" w:cs="Arial"/>
                <w:bCs/>
                <w:color w:val="000000"/>
                <w:sz w:val="20"/>
                <w:szCs w:val="20"/>
              </w:rPr>
              <w:t xml:space="preserve">, Marco Tulio Martínez Sandoval, Hugo Morris </w:t>
            </w:r>
            <w:proofErr w:type="spellStart"/>
            <w:r w:rsidR="00441FA9" w:rsidRPr="00441FA9">
              <w:rPr>
                <w:rFonts w:ascii="Arial" w:hAnsi="Arial" w:cs="Arial"/>
                <w:bCs/>
                <w:color w:val="000000"/>
                <w:sz w:val="20"/>
                <w:szCs w:val="20"/>
              </w:rPr>
              <w:t>Morris</w:t>
            </w:r>
            <w:proofErr w:type="spellEnd"/>
          </w:p>
        </w:tc>
      </w:tr>
      <w:tr w:rsidR="00BD3FA8" w:rsidTr="00BD3FA8">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rsidP="00441FA9">
            <w:pPr>
              <w:spacing w:before="100" w:after="100" w:line="252" w:lineRule="auto"/>
              <w:jc w:val="both"/>
              <w:rPr>
                <w:rFonts w:ascii="Arial" w:hAnsi="Arial" w:cs="Arial"/>
                <w:bCs/>
                <w:color w:val="000000"/>
                <w:sz w:val="20"/>
                <w:szCs w:val="20"/>
              </w:rPr>
            </w:pPr>
            <w:r>
              <w:rPr>
                <w:rFonts w:ascii="Arial" w:hAnsi="Arial" w:cs="Arial"/>
                <w:b/>
                <w:bCs/>
                <w:color w:val="000000"/>
                <w:sz w:val="20"/>
                <w:szCs w:val="20"/>
              </w:rPr>
              <w:t xml:space="preserve">Recurridos: </w:t>
            </w:r>
            <w:r>
              <w:rPr>
                <w:rFonts w:ascii="Arial" w:hAnsi="Arial" w:cs="Arial"/>
                <w:bCs/>
                <w:color w:val="000000"/>
                <w:sz w:val="20"/>
                <w:szCs w:val="20"/>
              </w:rPr>
              <w:t>Juez Penal de</w:t>
            </w:r>
            <w:r w:rsidR="00441FA9">
              <w:rPr>
                <w:rFonts w:ascii="Arial" w:hAnsi="Arial" w:cs="Arial"/>
                <w:bCs/>
                <w:color w:val="000000"/>
                <w:sz w:val="20"/>
                <w:szCs w:val="20"/>
              </w:rPr>
              <w:t xml:space="preserve"> Limón</w:t>
            </w:r>
            <w:r>
              <w:rPr>
                <w:rFonts w:ascii="Arial" w:hAnsi="Arial" w:cs="Arial"/>
                <w:bCs/>
                <w:color w:val="000000"/>
                <w:sz w:val="20"/>
                <w:szCs w:val="20"/>
              </w:rPr>
              <w:t xml:space="preserve">, </w:t>
            </w:r>
            <w:r w:rsidR="00441FA9">
              <w:rPr>
                <w:rFonts w:ascii="Arial" w:hAnsi="Arial" w:cs="Arial"/>
                <w:bCs/>
                <w:color w:val="000000"/>
                <w:sz w:val="20"/>
                <w:szCs w:val="20"/>
              </w:rPr>
              <w:t>Alcalde Segundo de Goicoechea, Alcalde de Santa Ana</w:t>
            </w:r>
          </w:p>
        </w:tc>
      </w:tr>
      <w:tr w:rsidR="00BD3FA8" w:rsidTr="00BD3FA8">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pPr>
              <w:spacing w:line="252" w:lineRule="auto"/>
              <w:jc w:val="both"/>
              <w:rPr>
                <w:rFonts w:ascii="Arial" w:hAnsi="Arial" w:cs="Arial"/>
                <w:color w:val="000000"/>
                <w:sz w:val="20"/>
                <w:szCs w:val="20"/>
              </w:rPr>
            </w:pPr>
            <w:r>
              <w:rPr>
                <w:rFonts w:ascii="Arial" w:hAnsi="Arial" w:cs="Arial"/>
                <w:b/>
                <w:bCs/>
                <w:color w:val="000000"/>
                <w:sz w:val="20"/>
                <w:szCs w:val="20"/>
              </w:rPr>
              <w:t>Objeto del recurso</w:t>
            </w:r>
            <w:r>
              <w:rPr>
                <w:rFonts w:ascii="Arial" w:hAnsi="Arial" w:cs="Arial"/>
                <w:color w:val="000000"/>
                <w:sz w:val="20"/>
                <w:szCs w:val="20"/>
              </w:rPr>
              <w:t>: Los recurrentes objetan su detención.</w:t>
            </w:r>
          </w:p>
        </w:tc>
      </w:tr>
      <w:tr w:rsidR="00BD3FA8" w:rsidTr="00BD3FA8">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rsidP="00441FA9">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los recurrentes hay autos de detención por abusos deshonestos</w:t>
            </w:r>
            <w:r w:rsidR="00441FA9">
              <w:rPr>
                <w:rFonts w:ascii="Arial" w:hAnsi="Arial" w:cs="Arial"/>
                <w:bCs/>
                <w:color w:val="000000"/>
                <w:sz w:val="20"/>
                <w:szCs w:val="20"/>
              </w:rPr>
              <w:t>,</w:t>
            </w:r>
            <w:r>
              <w:rPr>
                <w:rFonts w:ascii="Arial" w:hAnsi="Arial" w:cs="Arial"/>
                <w:bCs/>
                <w:color w:val="000000"/>
                <w:sz w:val="20"/>
                <w:szCs w:val="20"/>
              </w:rPr>
              <w:t xml:space="preserve"> </w:t>
            </w:r>
            <w:r w:rsidR="00441FA9">
              <w:rPr>
                <w:rFonts w:ascii="Arial" w:hAnsi="Arial" w:cs="Arial"/>
                <w:bCs/>
                <w:color w:val="000000"/>
                <w:sz w:val="20"/>
                <w:szCs w:val="20"/>
              </w:rPr>
              <w:t xml:space="preserve">robo y </w:t>
            </w:r>
            <w:r>
              <w:rPr>
                <w:rFonts w:ascii="Arial" w:hAnsi="Arial" w:cs="Arial"/>
                <w:bCs/>
                <w:color w:val="000000"/>
                <w:sz w:val="20"/>
                <w:szCs w:val="20"/>
              </w:rPr>
              <w:t>hurto.</w:t>
            </w:r>
          </w:p>
        </w:tc>
      </w:tr>
      <w:tr w:rsidR="00BD3FA8" w:rsidTr="00BD3FA8">
        <w:tc>
          <w:tcPr>
            <w:tcW w:w="23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D3FA8" w:rsidRDefault="00BD3FA8">
            <w:pPr>
              <w:spacing w:after="200" w:line="252" w:lineRule="auto"/>
              <w:rPr>
                <w:rFonts w:ascii="Arial" w:hAnsi="Arial" w:cs="Arial"/>
                <w:b/>
                <w:bCs/>
                <w:color w:val="000000"/>
                <w:sz w:val="20"/>
                <w:szCs w:val="20"/>
              </w:rPr>
            </w:pPr>
            <w:r>
              <w:rPr>
                <w:rFonts w:ascii="Arial" w:hAnsi="Arial" w:cs="Arial"/>
                <w:b/>
                <w:bCs/>
                <w:color w:val="000000"/>
                <w:sz w:val="20"/>
                <w:szCs w:val="20"/>
              </w:rPr>
              <w:t>Parte dispositiva</w:t>
            </w:r>
          </w:p>
        </w:tc>
        <w:tc>
          <w:tcPr>
            <w:tcW w:w="6783"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D3FA8" w:rsidRDefault="00BD3FA8">
            <w:pPr>
              <w:spacing w:line="252" w:lineRule="auto"/>
              <w:jc w:val="both"/>
              <w:rPr>
                <w:rFonts w:ascii="Arial" w:hAnsi="Arial" w:cs="Arial"/>
                <w:color w:val="000000"/>
                <w:sz w:val="20"/>
                <w:szCs w:val="20"/>
              </w:rPr>
            </w:pPr>
            <w:r>
              <w:rPr>
                <w:rFonts w:ascii="Arial" w:hAnsi="Arial" w:cs="Arial"/>
                <w:color w:val="000000"/>
                <w:sz w:val="20"/>
                <w:szCs w:val="20"/>
              </w:rPr>
              <w:t>Sin lugar (detención justificada).</w:t>
            </w:r>
          </w:p>
        </w:tc>
      </w:tr>
    </w:tbl>
    <w:p w:rsidR="00BD3FA8" w:rsidRDefault="00BD3FA8" w:rsidP="005E5D9D">
      <w:pPr>
        <w:spacing w:line="420" w:lineRule="atLeast"/>
        <w:jc w:val="center"/>
        <w:rPr>
          <w:b/>
          <w:bCs/>
          <w:sz w:val="28"/>
          <w:szCs w:val="28"/>
        </w:rPr>
      </w:pPr>
    </w:p>
    <w:p w:rsidR="005E5D9D" w:rsidRDefault="005E5D9D" w:rsidP="005E5D9D">
      <w:pPr>
        <w:spacing w:line="420" w:lineRule="atLeast"/>
        <w:jc w:val="center"/>
        <w:rPr>
          <w:b/>
          <w:bCs/>
          <w:color w:val="000000"/>
          <w:sz w:val="28"/>
          <w:szCs w:val="28"/>
        </w:rPr>
      </w:pPr>
      <w:r>
        <w:rPr>
          <w:b/>
          <w:bCs/>
          <w:sz w:val="28"/>
          <w:szCs w:val="28"/>
        </w:rPr>
        <w:t>N° 10</w:t>
      </w:r>
    </w:p>
    <w:p w:rsidR="005E5D9D" w:rsidRDefault="005E5D9D" w:rsidP="005E5D9D">
      <w:pPr>
        <w:spacing w:line="420" w:lineRule="atLeast"/>
        <w:jc w:val="both"/>
        <w:rPr>
          <w:b/>
          <w:bCs/>
          <w:color w:val="000000"/>
          <w:sz w:val="28"/>
          <w:szCs w:val="28"/>
        </w:rPr>
      </w:pPr>
    </w:p>
    <w:p w:rsidR="005E5D9D" w:rsidRDefault="005E5D9D" w:rsidP="005E5D9D">
      <w:pPr>
        <w:spacing w:line="420" w:lineRule="atLeast"/>
        <w:jc w:val="both"/>
        <w:rPr>
          <w:bCs/>
          <w:color w:val="000000"/>
          <w:sz w:val="28"/>
          <w:szCs w:val="28"/>
        </w:rPr>
      </w:pPr>
      <w:r>
        <w:rPr>
          <w:b/>
          <w:bCs/>
          <w:color w:val="000000"/>
          <w:sz w:val="28"/>
          <w:szCs w:val="28"/>
        </w:rPr>
        <w:t>SESIÓN ORDINARIA DE LA CORTE PLENA celebrada a las trece horas y treinta minutos del doce de marzo de mil novecientos setenta y tres,</w:t>
      </w:r>
      <w:r>
        <w:rPr>
          <w:bCs/>
          <w:color w:val="000000"/>
          <w:sz w:val="28"/>
          <w:szCs w:val="28"/>
        </w:rPr>
        <w:t xml:space="preserve"> con asistencia inicial de los Magistrados Baudrit (Presidente), Quirós, Coto, Arroyo, Retana, Jacobo, Vallejo, Cervantes, Bejarano, Blanco, Odio, Valverde, Zavaleta, </w:t>
      </w:r>
      <w:proofErr w:type="spellStart"/>
      <w:r>
        <w:rPr>
          <w:bCs/>
          <w:color w:val="000000"/>
          <w:sz w:val="28"/>
          <w:szCs w:val="28"/>
        </w:rPr>
        <w:t>Trejos</w:t>
      </w:r>
      <w:proofErr w:type="spellEnd"/>
      <w:r>
        <w:rPr>
          <w:bCs/>
          <w:color w:val="000000"/>
          <w:sz w:val="28"/>
          <w:szCs w:val="28"/>
        </w:rPr>
        <w:t xml:space="preserve"> y Benavides.</w:t>
      </w:r>
    </w:p>
    <w:p w:rsidR="00BD3FA8" w:rsidRDefault="00BD3FA8" w:rsidP="005E5D9D">
      <w:pPr>
        <w:spacing w:line="420" w:lineRule="atLeast"/>
        <w:jc w:val="both"/>
        <w:rPr>
          <w:bCs/>
          <w:color w:val="000000"/>
          <w:sz w:val="28"/>
          <w:szCs w:val="28"/>
        </w:rPr>
      </w:pPr>
    </w:p>
    <w:p w:rsidR="002C3459" w:rsidRDefault="00441FA9" w:rsidP="005E5D9D">
      <w:pPr>
        <w:jc w:val="center"/>
      </w:pPr>
    </w:p>
    <w:p w:rsidR="005E5D9D" w:rsidRDefault="005E5D9D" w:rsidP="00BD3FA8">
      <w:pPr>
        <w:spacing w:line="360" w:lineRule="auto"/>
        <w:jc w:val="center"/>
        <w:rPr>
          <w:b/>
          <w:sz w:val="28"/>
          <w:szCs w:val="28"/>
        </w:rPr>
      </w:pPr>
      <w:r>
        <w:rPr>
          <w:b/>
          <w:sz w:val="28"/>
          <w:szCs w:val="28"/>
        </w:rPr>
        <w:t xml:space="preserve">Artículo IV </w:t>
      </w:r>
    </w:p>
    <w:p w:rsidR="005E5D9D" w:rsidRPr="005E5D9D" w:rsidRDefault="005E5D9D" w:rsidP="00BD3FA8">
      <w:pPr>
        <w:spacing w:line="360" w:lineRule="auto"/>
        <w:jc w:val="both"/>
        <w:rPr>
          <w:sz w:val="28"/>
          <w:szCs w:val="28"/>
        </w:rPr>
      </w:pPr>
      <w:r>
        <w:rPr>
          <w:sz w:val="28"/>
          <w:szCs w:val="28"/>
        </w:rPr>
        <w:t xml:space="preserve">Fueron declarados sin lugar los recursos de los Habeas Corpus de </w:t>
      </w:r>
      <w:r w:rsidRPr="00441FA9">
        <w:rPr>
          <w:b/>
          <w:caps/>
          <w:sz w:val="28"/>
          <w:szCs w:val="28"/>
        </w:rPr>
        <w:t xml:space="preserve">Mario A. Valladares </w:t>
      </w:r>
      <w:proofErr w:type="spellStart"/>
      <w:r w:rsidRPr="00441FA9">
        <w:rPr>
          <w:b/>
          <w:caps/>
          <w:sz w:val="28"/>
          <w:szCs w:val="28"/>
        </w:rPr>
        <w:t>Valladares</w:t>
      </w:r>
      <w:proofErr w:type="spellEnd"/>
      <w:r>
        <w:rPr>
          <w:sz w:val="28"/>
          <w:szCs w:val="28"/>
        </w:rPr>
        <w:t xml:space="preserve">, </w:t>
      </w:r>
      <w:r w:rsidRPr="00441FA9">
        <w:rPr>
          <w:b/>
          <w:caps/>
          <w:sz w:val="28"/>
          <w:szCs w:val="28"/>
        </w:rPr>
        <w:t>Marco Tulio Martínez Sandoval</w:t>
      </w:r>
      <w:r>
        <w:rPr>
          <w:sz w:val="28"/>
          <w:szCs w:val="28"/>
        </w:rPr>
        <w:t xml:space="preserve"> y </w:t>
      </w:r>
      <w:r w:rsidRPr="00441FA9">
        <w:rPr>
          <w:b/>
          <w:caps/>
          <w:sz w:val="28"/>
          <w:szCs w:val="28"/>
        </w:rPr>
        <w:t xml:space="preserve">Hugo Morris </w:t>
      </w:r>
      <w:proofErr w:type="spellStart"/>
      <w:r w:rsidRPr="00441FA9">
        <w:rPr>
          <w:b/>
          <w:caps/>
          <w:sz w:val="28"/>
          <w:szCs w:val="28"/>
        </w:rPr>
        <w:t>Morris</w:t>
      </w:r>
      <w:proofErr w:type="spellEnd"/>
      <w:r>
        <w:rPr>
          <w:sz w:val="28"/>
          <w:szCs w:val="28"/>
        </w:rPr>
        <w:t>, por existir contra ella auto de detención provisional. Contra el primero el Juez Penal de Limón le sigue sumario por el delito de abusos deshonestos cometido en perjuicio de Criselda Coto Chaves y otras; contra el segundo, la Alcaldía Segunda</w:t>
      </w:r>
      <w:bookmarkStart w:id="0" w:name="_GoBack"/>
      <w:bookmarkEnd w:id="0"/>
      <w:r>
        <w:rPr>
          <w:sz w:val="28"/>
          <w:szCs w:val="28"/>
        </w:rPr>
        <w:t xml:space="preserve"> Guadalupe instruye sumaria por el delito de robo cometido en perjuicio de </w:t>
      </w:r>
      <w:r w:rsidR="00BD3FA8">
        <w:rPr>
          <w:sz w:val="28"/>
          <w:szCs w:val="28"/>
        </w:rPr>
        <w:t xml:space="preserve">Álvaro Jiménez Aguilar, y contra el último, el Alcalde de Santa Ana le sigue sumaria por el delito de hurto cometido en perjuicio de </w:t>
      </w:r>
      <w:r>
        <w:rPr>
          <w:sz w:val="28"/>
          <w:szCs w:val="28"/>
        </w:rPr>
        <w:t>Olga Madrigal Mora.</w:t>
      </w:r>
    </w:p>
    <w:sectPr w:rsidR="005E5D9D" w:rsidRPr="005E5D9D" w:rsidSect="00775B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5E5D9D"/>
    <w:rsid w:val="00441FA9"/>
    <w:rsid w:val="005E5D9D"/>
    <w:rsid w:val="006C7E31"/>
    <w:rsid w:val="00775B75"/>
    <w:rsid w:val="00B361DF"/>
    <w:rsid w:val="00BD3F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9D"/>
    <w:pPr>
      <w:spacing w:after="0" w:line="240" w:lineRule="auto"/>
    </w:pPr>
    <w:rPr>
      <w:rFonts w:ascii="Times New Roman" w:eastAsia="Times New Roman" w:hAnsi="Times New Roman" w:cs="Times New Roman"/>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9069289">
      <w:bodyDiv w:val="1"/>
      <w:marLeft w:val="0"/>
      <w:marRight w:val="0"/>
      <w:marTop w:val="0"/>
      <w:marBottom w:val="0"/>
      <w:divBdr>
        <w:top w:val="none" w:sz="0" w:space="0" w:color="auto"/>
        <w:left w:val="none" w:sz="0" w:space="0" w:color="auto"/>
        <w:bottom w:val="none" w:sz="0" w:space="0" w:color="auto"/>
        <w:right w:val="none" w:sz="0" w:space="0" w:color="auto"/>
      </w:divBdr>
    </w:div>
    <w:div w:id="7828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Guevara Rivas</dc:creator>
  <cp:keywords/>
  <dc:description/>
  <cp:lastModifiedBy>rbeers</cp:lastModifiedBy>
  <cp:revision>3</cp:revision>
  <dcterms:created xsi:type="dcterms:W3CDTF">2017-06-16T15:34:00Z</dcterms:created>
  <dcterms:modified xsi:type="dcterms:W3CDTF">2017-06-22T14:33:00Z</dcterms:modified>
</cp:coreProperties>
</file>