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1861"/>
        <w:gridCol w:w="464"/>
        <w:gridCol w:w="2413"/>
        <w:gridCol w:w="2447"/>
        <w:gridCol w:w="1923"/>
      </w:tblGrid>
      <w:tr w:rsidR="00C057C1" w:rsidTr="0030513C"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30513C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C057C1">
            <w:pPr>
              <w:spacing w:after="200"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de abril de 1973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57C1" w:rsidRDefault="00C057C1" w:rsidP="0030513C">
            <w:pPr>
              <w:spacing w:after="200" w:line="252" w:lineRule="auto"/>
              <w:ind w:left="1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057C1" w:rsidRDefault="00C057C1" w:rsidP="00C057C1">
            <w:pPr>
              <w:spacing w:after="200" w:line="252" w:lineRule="auto"/>
              <w:ind w:left="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057C1" w:rsidTr="0030513C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30513C">
            <w:pPr>
              <w:spacing w:after="20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057C1" w:rsidTr="0030513C">
        <w:tc>
          <w:tcPr>
            <w:tcW w:w="910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C057C1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05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Ramiro Mora Agüero, José Francisco Jiménez Vargas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C057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Víctor Julio Esquivel Villalobos</w:t>
            </w:r>
          </w:p>
        </w:tc>
      </w:tr>
      <w:tr w:rsidR="00C057C1" w:rsidTr="0030513C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C057C1">
            <w:pPr>
              <w:spacing w:before="100" w:after="100"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Recurridos: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Jefatura del Departamento de Narcóticos (último caso)</w:t>
            </w:r>
          </w:p>
        </w:tc>
      </w:tr>
      <w:tr w:rsidR="00C057C1" w:rsidTr="0030513C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30513C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Los recurrentes impugnan su detención.</w:t>
            </w:r>
          </w:p>
        </w:tc>
      </w:tr>
      <w:tr w:rsidR="00C057C1" w:rsidTr="0030513C">
        <w:tc>
          <w:tcPr>
            <w:tcW w:w="91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Pr="00CC6CBF" w:rsidRDefault="00C057C1" w:rsidP="00C057C1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Los dos primeros recurrentes están libres, y el último no está detenido ni bajo persecución.</w:t>
            </w:r>
          </w:p>
        </w:tc>
      </w:tr>
      <w:tr w:rsidR="00C057C1" w:rsidTr="0030513C"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30513C">
            <w:pPr>
              <w:spacing w:after="200"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C1" w:rsidRDefault="00C057C1" w:rsidP="0030513C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Archivados (recurrentes libres).</w:t>
            </w:r>
          </w:p>
        </w:tc>
      </w:tr>
    </w:tbl>
    <w:p w:rsidR="00C057C1" w:rsidRDefault="00C057C1" w:rsidP="00D977A3">
      <w:pPr>
        <w:spacing w:line="420" w:lineRule="atLeast"/>
        <w:jc w:val="center"/>
        <w:rPr>
          <w:b/>
          <w:bCs/>
          <w:sz w:val="28"/>
          <w:szCs w:val="28"/>
        </w:rPr>
      </w:pPr>
    </w:p>
    <w:p w:rsidR="00D977A3" w:rsidRDefault="00D977A3" w:rsidP="00D977A3">
      <w:pPr>
        <w:spacing w:line="42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N° 15</w:t>
      </w:r>
    </w:p>
    <w:p w:rsidR="00D977A3" w:rsidRDefault="00D977A3" w:rsidP="00D977A3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</w:p>
    <w:p w:rsidR="00D977A3" w:rsidRDefault="00D977A3" w:rsidP="00D977A3">
      <w:pPr>
        <w:spacing w:line="42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SESIÓN ORDINARIA DE LA CORTE PLENA celebrada a las trece horas y treinta minutos del dos de abril de mil novecientos setenta y tres,</w:t>
      </w:r>
      <w:r>
        <w:rPr>
          <w:bCs/>
          <w:color w:val="000000"/>
          <w:sz w:val="28"/>
          <w:szCs w:val="28"/>
        </w:rPr>
        <w:t xml:space="preserve"> con asistencia inicial de los Magistrados Baudrit (Presidente), Quirós, Coto, Retana, Jacobo, Vallejo, Cervantes, Bejarano, Blanco, Odio, Valverde, Zavaleta, Trejos, Porter y Benavides.</w:t>
      </w:r>
    </w:p>
    <w:p w:rsidR="00D977A3" w:rsidRDefault="00D977A3" w:rsidP="00D977A3">
      <w:pPr>
        <w:spacing w:line="420" w:lineRule="atLeast"/>
        <w:jc w:val="both"/>
        <w:rPr>
          <w:bCs/>
          <w:color w:val="000000"/>
          <w:sz w:val="28"/>
          <w:szCs w:val="28"/>
        </w:rPr>
      </w:pPr>
    </w:p>
    <w:p w:rsidR="00D977A3" w:rsidRDefault="00D977A3" w:rsidP="00C057C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Artículo II</w:t>
      </w:r>
    </w:p>
    <w:p w:rsidR="00D977A3" w:rsidRPr="00D977A3" w:rsidRDefault="00D977A3" w:rsidP="00C057C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Se dispuso archivar los recursos de Habeas Corpus de </w:t>
      </w:r>
      <w:r w:rsidRPr="0030513C">
        <w:rPr>
          <w:b/>
          <w:bCs/>
          <w:caps/>
          <w:color w:val="000000"/>
          <w:sz w:val="28"/>
          <w:szCs w:val="28"/>
        </w:rPr>
        <w:t>Ramiro Mora Agüero</w:t>
      </w:r>
      <w:r>
        <w:rPr>
          <w:bCs/>
          <w:color w:val="000000"/>
          <w:sz w:val="28"/>
          <w:szCs w:val="28"/>
        </w:rPr>
        <w:t xml:space="preserve">, </w:t>
      </w:r>
      <w:r w:rsidRPr="0030513C">
        <w:rPr>
          <w:b/>
          <w:bCs/>
          <w:caps/>
          <w:color w:val="000000"/>
          <w:sz w:val="28"/>
          <w:szCs w:val="28"/>
        </w:rPr>
        <w:t>José Francisco Jiménez Vargas</w:t>
      </w:r>
      <w:r>
        <w:rPr>
          <w:bCs/>
          <w:color w:val="000000"/>
          <w:sz w:val="28"/>
          <w:szCs w:val="28"/>
        </w:rPr>
        <w:t xml:space="preserve"> y </w:t>
      </w:r>
      <w:r w:rsidRPr="0030513C">
        <w:rPr>
          <w:b/>
          <w:bCs/>
          <w:caps/>
          <w:color w:val="000000"/>
          <w:sz w:val="28"/>
          <w:szCs w:val="28"/>
        </w:rPr>
        <w:t>Víctor Julio Esquivel Villalobos</w:t>
      </w:r>
      <w:r>
        <w:rPr>
          <w:bCs/>
          <w:color w:val="000000"/>
          <w:sz w:val="28"/>
          <w:szCs w:val="28"/>
        </w:rPr>
        <w:t xml:space="preserve">, en cuanto a los dos primeros, por informar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las autoridades respectivas que se encuentran en libertad, y respecto del último, por informar el Jefe Administrativo de Departamento de Narcóticos, que no ha sido detenido ni es motivo de persecución como se afirma. </w:t>
      </w:r>
    </w:p>
    <w:p w:rsidR="0030513C" w:rsidRDefault="0030513C" w:rsidP="00C057C1">
      <w:pPr>
        <w:spacing w:line="360" w:lineRule="auto"/>
      </w:pPr>
    </w:p>
    <w:sectPr w:rsidR="0030513C" w:rsidSect="00C15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977A3"/>
    <w:rsid w:val="0030513C"/>
    <w:rsid w:val="00676A12"/>
    <w:rsid w:val="006C7E31"/>
    <w:rsid w:val="00B361DF"/>
    <w:rsid w:val="00C057C1"/>
    <w:rsid w:val="00C15522"/>
    <w:rsid w:val="00D9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2017-06-16T17:41:00Z</dcterms:created>
  <dcterms:modified xsi:type="dcterms:W3CDTF">2017-06-22T16:34:00Z</dcterms:modified>
</cp:coreProperties>
</file>